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06F6D" w14:textId="673535DE" w:rsidR="00CB7D8F" w:rsidRPr="00A0470A" w:rsidRDefault="00166D95">
      <w:pPr>
        <w:pStyle w:val="Body"/>
        <w:spacing w:before="9"/>
        <w:jc w:val="center"/>
        <w:rPr>
          <w:rFonts w:ascii="Cambria" w:eastAsia="Cambria" w:hAnsi="Cambria" w:cs="Cambria"/>
          <w:b/>
          <w:bCs/>
          <w:lang w:val="en-US"/>
        </w:rPr>
      </w:pPr>
      <w:bookmarkStart w:id="0" w:name="_GoBack"/>
      <w:bookmarkEnd w:id="0"/>
      <w:r>
        <w:rPr>
          <w:rFonts w:ascii="Cambria" w:hAnsi="Cambria"/>
          <w:b/>
          <w:bCs/>
          <w:lang w:val="en-US"/>
        </w:rPr>
        <w:t>Minutes</w:t>
      </w:r>
    </w:p>
    <w:p w14:paraId="0EEF8C41" w14:textId="77777777" w:rsidR="00CB7D8F" w:rsidRPr="00A0470A" w:rsidRDefault="00217AAB">
      <w:pPr>
        <w:pStyle w:val="Body"/>
        <w:spacing w:before="9"/>
        <w:jc w:val="center"/>
        <w:rPr>
          <w:rFonts w:ascii="Cambria" w:eastAsia="Cambria" w:hAnsi="Cambria" w:cs="Cambria"/>
          <w:b/>
          <w:bCs/>
          <w:lang w:val="en-US"/>
        </w:rPr>
      </w:pPr>
      <w:r>
        <w:rPr>
          <w:rFonts w:ascii="Cambria" w:hAnsi="Cambria"/>
          <w:b/>
          <w:bCs/>
          <w:lang w:val="en-US"/>
        </w:rPr>
        <w:t>Faculty Assembly, School of Liberal Arts</w:t>
      </w:r>
    </w:p>
    <w:p w14:paraId="46009192" w14:textId="57A413BD" w:rsidR="006D0CEC" w:rsidRDefault="00865F3B">
      <w:pPr>
        <w:pStyle w:val="Body"/>
        <w:spacing w:before="9"/>
        <w:jc w:val="center"/>
        <w:rPr>
          <w:rFonts w:ascii="Cambria" w:hAnsi="Cambria"/>
          <w:b/>
          <w:bCs/>
          <w:lang w:val="en-US"/>
        </w:rPr>
      </w:pPr>
      <w:r w:rsidRPr="00A0470A">
        <w:rPr>
          <w:rFonts w:ascii="Cambria" w:hAnsi="Cambria"/>
          <w:b/>
          <w:bCs/>
          <w:lang w:val="en-US"/>
        </w:rPr>
        <w:t>2</w:t>
      </w:r>
      <w:r w:rsidR="00217AAB" w:rsidRPr="00A0470A">
        <w:rPr>
          <w:rFonts w:ascii="Cambria" w:hAnsi="Cambria"/>
          <w:b/>
          <w:bCs/>
          <w:lang w:val="en-US"/>
        </w:rPr>
        <w:t>:00</w:t>
      </w:r>
      <w:r w:rsidR="00625D1A">
        <w:rPr>
          <w:rFonts w:ascii="Cambria" w:hAnsi="Cambria"/>
          <w:b/>
          <w:bCs/>
          <w:lang w:val="en-US"/>
        </w:rPr>
        <w:t>–4</w:t>
      </w:r>
      <w:r w:rsidR="00217AAB">
        <w:rPr>
          <w:rFonts w:ascii="Cambria" w:hAnsi="Cambria"/>
          <w:b/>
          <w:bCs/>
          <w:lang w:val="en-US"/>
        </w:rPr>
        <w:t>:00</w:t>
      </w:r>
      <w:r w:rsidR="0098462D">
        <w:rPr>
          <w:rFonts w:ascii="Cambria" w:hAnsi="Cambria"/>
          <w:b/>
          <w:bCs/>
          <w:lang w:val="en-US"/>
        </w:rPr>
        <w:t xml:space="preserve"> </w:t>
      </w:r>
      <w:r w:rsidR="00217AAB">
        <w:rPr>
          <w:rFonts w:ascii="Cambria" w:hAnsi="Cambria"/>
          <w:b/>
          <w:bCs/>
          <w:lang w:val="en-US"/>
        </w:rPr>
        <w:t>p</w:t>
      </w:r>
      <w:r w:rsidR="002374AB">
        <w:rPr>
          <w:rFonts w:ascii="Cambria" w:hAnsi="Cambria"/>
          <w:b/>
          <w:bCs/>
          <w:lang w:val="en-US"/>
        </w:rPr>
        <w:t>.</w:t>
      </w:r>
      <w:r w:rsidR="00217AAB">
        <w:rPr>
          <w:rFonts w:ascii="Cambria" w:hAnsi="Cambria"/>
          <w:b/>
          <w:bCs/>
          <w:lang w:val="en-US"/>
        </w:rPr>
        <w:t>m</w:t>
      </w:r>
      <w:r w:rsidR="002374AB">
        <w:rPr>
          <w:rFonts w:ascii="Cambria" w:hAnsi="Cambria"/>
          <w:b/>
          <w:bCs/>
          <w:lang w:val="en-US"/>
        </w:rPr>
        <w:t xml:space="preserve">.   </w:t>
      </w:r>
      <w:r w:rsidR="00217AAB">
        <w:rPr>
          <w:rFonts w:ascii="Cambria" w:hAnsi="Cambria"/>
          <w:b/>
          <w:bCs/>
          <w:lang w:val="en-US"/>
        </w:rPr>
        <w:t xml:space="preserve"> </w:t>
      </w:r>
      <w:r w:rsidR="007C618D">
        <w:rPr>
          <w:rFonts w:ascii="Cambria" w:hAnsi="Cambria"/>
          <w:b/>
          <w:bCs/>
          <w:lang w:val="en-US"/>
        </w:rPr>
        <w:t>Friday, March 6, 2020     Room LE 103</w:t>
      </w:r>
    </w:p>
    <w:p w14:paraId="4C962448" w14:textId="77777777" w:rsidR="007C618D" w:rsidRDefault="007C618D">
      <w:pPr>
        <w:pStyle w:val="Body"/>
        <w:spacing w:before="9"/>
        <w:jc w:val="center"/>
        <w:rPr>
          <w:rFonts w:ascii="Cambria" w:hAnsi="Cambria"/>
          <w:b/>
          <w:bCs/>
          <w:lang w:val="en-US"/>
        </w:rPr>
      </w:pPr>
    </w:p>
    <w:p w14:paraId="78E2CC21" w14:textId="0CDA608A" w:rsidR="006D0CEC" w:rsidRPr="00DB5DFE" w:rsidRDefault="006D0CEC" w:rsidP="006D0CEC">
      <w:pPr>
        <w:pStyle w:val="Body"/>
        <w:spacing w:before="9"/>
        <w:ind w:right="-90"/>
        <w:rPr>
          <w:rFonts w:ascii="Cambria" w:hAnsi="Cambria" w:cs="Times New Roman"/>
          <w:color w:val="auto"/>
          <w:lang w:val="en-US"/>
        </w:rPr>
      </w:pPr>
      <w:r w:rsidRPr="00DB5DFE">
        <w:rPr>
          <w:rFonts w:ascii="Cambria" w:hAnsi="Cambria"/>
          <w:bCs/>
          <w:color w:val="auto"/>
          <w:lang w:val="en-US"/>
        </w:rPr>
        <w:t xml:space="preserve">Faculty Attendees: </w:t>
      </w:r>
      <w:r w:rsidRPr="00DB5DFE">
        <w:rPr>
          <w:rFonts w:ascii="Cambria" w:hAnsi="Cambria" w:cs="Times New Roman"/>
          <w:color w:val="auto"/>
          <w:lang w:val="en-US"/>
        </w:rPr>
        <w:t xml:space="preserve">Marta Anton, Jason Aukerman, Emily Beckman, </w:t>
      </w:r>
      <w:r w:rsidR="00A365EF">
        <w:rPr>
          <w:rFonts w:ascii="Cambria" w:hAnsi="Cambria" w:cs="Times New Roman"/>
          <w:color w:val="auto"/>
          <w:lang w:val="en-US"/>
        </w:rPr>
        <w:t xml:space="preserve">Julie Belz, </w:t>
      </w:r>
      <w:r w:rsidR="00E32506">
        <w:rPr>
          <w:rFonts w:ascii="Cambria" w:hAnsi="Cambria" w:cs="Times New Roman"/>
          <w:color w:val="auto"/>
          <w:lang w:val="en-US"/>
        </w:rPr>
        <w:t xml:space="preserve">Didier Bertrand, </w:t>
      </w:r>
      <w:r w:rsidR="002A465C" w:rsidRPr="00DB5DFE">
        <w:rPr>
          <w:rFonts w:ascii="Cambria" w:hAnsi="Cambria" w:cs="Times New Roman"/>
          <w:color w:val="auto"/>
          <w:lang w:val="en-US"/>
        </w:rPr>
        <w:t xml:space="preserve">Dennis Bingham, </w:t>
      </w:r>
      <w:r w:rsidRPr="00DB5DFE">
        <w:rPr>
          <w:rFonts w:ascii="Cambria" w:hAnsi="Cambria" w:cs="Times New Roman"/>
          <w:color w:val="auto"/>
          <w:lang w:val="en-US"/>
        </w:rPr>
        <w:t xml:space="preserve">Herbert Brant,  Andy Buchenot, Jennifer Bute, David Craig, </w:t>
      </w:r>
      <w:r w:rsidR="002A465C" w:rsidRPr="00DB5DFE">
        <w:rPr>
          <w:rFonts w:ascii="Cambria" w:hAnsi="Cambria" w:cs="Times New Roman"/>
          <w:color w:val="auto"/>
          <w:lang w:val="en-US"/>
        </w:rPr>
        <w:t xml:space="preserve">Mary Ann Cohen, Ulla Connor, Kevin Cramer, </w:t>
      </w:r>
      <w:r w:rsidRPr="00DB5DFE">
        <w:rPr>
          <w:rFonts w:ascii="Cambria" w:hAnsi="Cambria" w:cs="Times New Roman"/>
          <w:color w:val="auto"/>
          <w:lang w:val="en-US"/>
        </w:rPr>
        <w:t xml:space="preserve">Tom Davis, Andre De Tienne, Cornelis De Waal, </w:t>
      </w:r>
      <w:r w:rsidR="002A465C" w:rsidRPr="00DB5DFE">
        <w:rPr>
          <w:rFonts w:ascii="Cambria" w:hAnsi="Cambria" w:cs="Times New Roman"/>
          <w:color w:val="auto"/>
          <w:lang w:val="en-US"/>
        </w:rPr>
        <w:t xml:space="preserve">Fred DiCamilla, </w:t>
      </w:r>
      <w:r w:rsidRPr="00DB5DFE">
        <w:rPr>
          <w:rFonts w:ascii="Cambria" w:hAnsi="Cambria" w:cs="Times New Roman"/>
          <w:color w:val="auto"/>
          <w:lang w:val="en-US"/>
        </w:rPr>
        <w:t xml:space="preserve">Aaron Dusso, </w:t>
      </w:r>
      <w:r w:rsidR="0037202E" w:rsidRPr="00DB5DFE">
        <w:rPr>
          <w:rFonts w:ascii="Cambria" w:hAnsi="Cambria" w:cs="Times New Roman"/>
          <w:color w:val="auto"/>
          <w:lang w:val="en-US"/>
        </w:rPr>
        <w:t xml:space="preserve">Owen Dwyer, </w:t>
      </w:r>
      <w:r w:rsidRPr="00DB5DFE">
        <w:rPr>
          <w:rFonts w:ascii="Cambria" w:hAnsi="Cambria" w:cs="Times New Roman"/>
          <w:color w:val="auto"/>
          <w:lang w:val="en-US"/>
        </w:rPr>
        <w:t xml:space="preserve">Estela Ene, </w:t>
      </w:r>
      <w:r w:rsidR="002A465C" w:rsidRPr="00DB5DFE">
        <w:rPr>
          <w:rFonts w:ascii="Cambria" w:hAnsi="Cambria" w:cs="Times New Roman"/>
          <w:color w:val="auto"/>
          <w:lang w:val="en-US"/>
        </w:rPr>
        <w:t xml:space="preserve">Carrie Foote, </w:t>
      </w:r>
      <w:r w:rsidRPr="00DB5DFE">
        <w:rPr>
          <w:rFonts w:ascii="Cambria" w:hAnsi="Cambria" w:cs="Times New Roman"/>
          <w:color w:val="auto"/>
          <w:lang w:val="en-US"/>
        </w:rPr>
        <w:t xml:space="preserve">Steve Fox, Beth Goering, </w:t>
      </w:r>
      <w:r w:rsidR="002A465C" w:rsidRPr="00DB5DFE">
        <w:rPr>
          <w:rFonts w:ascii="Cambria" w:hAnsi="Cambria" w:cs="Times New Roman"/>
          <w:color w:val="auto"/>
          <w:lang w:val="en-US"/>
        </w:rPr>
        <w:t xml:space="preserve">Nancy Goldfarb, </w:t>
      </w:r>
      <w:r w:rsidR="0037202E" w:rsidRPr="00DB5DFE">
        <w:rPr>
          <w:rFonts w:ascii="Cambria" w:hAnsi="Cambria" w:cs="Times New Roman"/>
          <w:color w:val="auto"/>
          <w:lang w:val="en-US"/>
        </w:rPr>
        <w:t xml:space="preserve">Ray Haberski, </w:t>
      </w:r>
      <w:r w:rsidR="002A465C" w:rsidRPr="00DB5DFE">
        <w:rPr>
          <w:rFonts w:ascii="Cambria" w:hAnsi="Cambria" w:cs="Times New Roman"/>
          <w:color w:val="auto"/>
          <w:lang w:val="en-US"/>
        </w:rPr>
        <w:t xml:space="preserve">Kelly Hayes, </w:t>
      </w:r>
      <w:r w:rsidRPr="00DB5DFE">
        <w:rPr>
          <w:rFonts w:ascii="Cambria" w:hAnsi="Cambria" w:cs="Times New Roman"/>
          <w:color w:val="auto"/>
          <w:lang w:val="en-US"/>
        </w:rPr>
        <w:t xml:space="preserve">Katharine Head, </w:t>
      </w:r>
      <w:r w:rsidR="002A465C" w:rsidRPr="00DB5DFE">
        <w:rPr>
          <w:rFonts w:ascii="Cambria" w:hAnsi="Cambria" w:cs="Times New Roman"/>
          <w:color w:val="auto"/>
          <w:lang w:val="en-US"/>
        </w:rPr>
        <w:t xml:space="preserve">David Hoegberg, </w:t>
      </w:r>
      <w:r w:rsidR="00294D9F">
        <w:rPr>
          <w:rFonts w:ascii="Cambria" w:hAnsi="Cambria" w:cs="Times New Roman"/>
          <w:color w:val="auto"/>
          <w:lang w:val="en-US"/>
        </w:rPr>
        <w:t xml:space="preserve">Sue Hyatt, </w:t>
      </w:r>
      <w:r w:rsidR="002A465C" w:rsidRPr="00DB5DFE">
        <w:rPr>
          <w:rFonts w:ascii="Cambria" w:hAnsi="Cambria" w:cs="Times New Roman"/>
          <w:color w:val="auto"/>
          <w:lang w:val="en-US"/>
        </w:rPr>
        <w:t xml:space="preserve">Sumana Jogi, </w:t>
      </w:r>
      <w:r w:rsidRPr="00DB5DFE">
        <w:rPr>
          <w:rFonts w:ascii="Cambria" w:hAnsi="Cambria" w:cs="Times New Roman"/>
          <w:color w:val="auto"/>
          <w:lang w:val="en-US"/>
        </w:rPr>
        <w:t xml:space="preserve">Samuel Kahn, </w:t>
      </w:r>
      <w:r w:rsidR="002A465C" w:rsidRPr="00DB5DFE">
        <w:rPr>
          <w:rFonts w:ascii="Cambria" w:hAnsi="Cambria" w:cs="Times New Roman"/>
          <w:color w:val="auto"/>
          <w:lang w:val="en-US"/>
        </w:rPr>
        <w:t xml:space="preserve">Kristine Karnick, </w:t>
      </w:r>
      <w:r w:rsidR="00E63A2E" w:rsidRPr="00E63A2E">
        <w:rPr>
          <w:rFonts w:ascii="Cambria" w:hAnsi="Cambria" w:cs="Times New Roman"/>
          <w:color w:val="auto"/>
          <w:lang w:val="en-US"/>
        </w:rPr>
        <w:t>Jack Kaufman-McKivigan</w:t>
      </w:r>
      <w:r w:rsidR="00E63A2E">
        <w:rPr>
          <w:rFonts w:ascii="Cambria" w:hAnsi="Cambria" w:cs="Times New Roman"/>
          <w:color w:val="auto"/>
          <w:lang w:val="en-US"/>
        </w:rPr>
        <w:t xml:space="preserve">, </w:t>
      </w:r>
      <w:r w:rsidR="002A465C" w:rsidRPr="00DB5DFE">
        <w:rPr>
          <w:rFonts w:ascii="Cambria" w:hAnsi="Cambria" w:cs="Times New Roman"/>
          <w:color w:val="auto"/>
          <w:lang w:val="en-US"/>
        </w:rPr>
        <w:t xml:space="preserve">Daniella Kostroun, Elizabeth Kreider-Reid, </w:t>
      </w:r>
      <w:r w:rsidRPr="00DB5DFE">
        <w:rPr>
          <w:rFonts w:ascii="Cambria" w:hAnsi="Cambria" w:cs="Times New Roman"/>
          <w:color w:val="auto"/>
          <w:lang w:val="en-US"/>
        </w:rPr>
        <w:t xml:space="preserve">Kathryn Lauten, </w:t>
      </w:r>
      <w:r w:rsidR="002A465C" w:rsidRPr="00DB5DFE">
        <w:rPr>
          <w:rFonts w:ascii="Cambria" w:hAnsi="Cambria" w:cs="Times New Roman"/>
          <w:color w:val="auto"/>
          <w:lang w:val="en-US"/>
        </w:rPr>
        <w:t xml:space="preserve">Tim Lyons, </w:t>
      </w:r>
      <w:r w:rsidRPr="00DB5DFE">
        <w:rPr>
          <w:rFonts w:ascii="Cambria" w:hAnsi="Cambria" w:cs="Times New Roman"/>
          <w:color w:val="auto"/>
          <w:lang w:val="en-US"/>
        </w:rPr>
        <w:t xml:space="preserve">Enric Mallorqui-Ruscalleda, </w:t>
      </w:r>
      <w:r w:rsidR="002A465C" w:rsidRPr="00DB5DFE">
        <w:rPr>
          <w:rFonts w:ascii="Cambria" w:hAnsi="Cambria" w:cs="Times New Roman"/>
          <w:color w:val="auto"/>
          <w:lang w:val="en-US"/>
        </w:rPr>
        <w:t xml:space="preserve">Tom Marvin, </w:t>
      </w:r>
      <w:r w:rsidRPr="00DB5DFE">
        <w:rPr>
          <w:rFonts w:ascii="Cambria" w:hAnsi="Cambria" w:cs="Times New Roman"/>
          <w:color w:val="auto"/>
          <w:lang w:val="en-US"/>
        </w:rPr>
        <w:t xml:space="preserve">Kate Miller, Leslie Miller, Kenzie Mintus, </w:t>
      </w:r>
      <w:r w:rsidR="00E63A2E">
        <w:rPr>
          <w:rFonts w:ascii="Cambria" w:hAnsi="Cambria" w:cs="Times New Roman"/>
          <w:color w:val="auto"/>
          <w:lang w:val="en-US"/>
        </w:rPr>
        <w:t xml:space="preserve">Anita Morgan, </w:t>
      </w:r>
      <w:r w:rsidR="00955F43">
        <w:rPr>
          <w:rFonts w:ascii="Cambria" w:hAnsi="Cambria" w:cs="Times New Roman"/>
          <w:color w:val="auto"/>
          <w:lang w:val="en-US"/>
        </w:rPr>
        <w:t xml:space="preserve">Wendy Morrison, </w:t>
      </w:r>
      <w:r w:rsidR="002A465C" w:rsidRPr="00DB5DFE">
        <w:rPr>
          <w:rFonts w:ascii="Cambria" w:hAnsi="Cambria" w:cs="Times New Roman"/>
          <w:color w:val="auto"/>
          <w:lang w:val="en-US"/>
        </w:rPr>
        <w:t>Elizabeth Nelson</w:t>
      </w:r>
      <w:r w:rsidRPr="00DB5DFE">
        <w:rPr>
          <w:rFonts w:ascii="Cambria" w:hAnsi="Cambria" w:cs="Times New Roman"/>
          <w:color w:val="auto"/>
          <w:lang w:val="en-US"/>
        </w:rPr>
        <w:t xml:space="preserve">, Nichole Neuman, </w:t>
      </w:r>
      <w:r w:rsidR="002A465C" w:rsidRPr="00DB5DFE">
        <w:rPr>
          <w:rFonts w:ascii="Cambria" w:hAnsi="Cambria" w:cs="Times New Roman"/>
          <w:color w:val="auto"/>
          <w:lang w:val="en-US"/>
        </w:rPr>
        <w:t xml:space="preserve">Steve Overbey, </w:t>
      </w:r>
      <w:r w:rsidR="00294D9F">
        <w:rPr>
          <w:rFonts w:ascii="Cambria" w:hAnsi="Cambria" w:cs="Times New Roman"/>
          <w:color w:val="auto"/>
          <w:lang w:val="en-US"/>
        </w:rPr>
        <w:t xml:space="preserve">John Parrish-Sprowl, </w:t>
      </w:r>
      <w:r w:rsidR="0037202E" w:rsidRPr="00DB5DFE">
        <w:rPr>
          <w:rFonts w:ascii="Cambria" w:hAnsi="Cambria" w:cs="Times New Roman"/>
          <w:color w:val="auto"/>
          <w:lang w:val="en-US"/>
        </w:rPr>
        <w:t>Mike Polites</w:t>
      </w:r>
      <w:r w:rsidRPr="00DB5DFE">
        <w:rPr>
          <w:rFonts w:ascii="Cambria" w:hAnsi="Cambria" w:cs="Times New Roman"/>
          <w:color w:val="auto"/>
          <w:lang w:val="en-US"/>
        </w:rPr>
        <w:t xml:space="preserve">, Josh Prada, Rob Rebein, </w:t>
      </w:r>
      <w:r w:rsidR="002A465C" w:rsidRPr="00DB5DFE">
        <w:rPr>
          <w:rFonts w:ascii="Cambria" w:hAnsi="Cambria" w:cs="Times New Roman"/>
          <w:color w:val="auto"/>
          <w:lang w:val="en-US"/>
        </w:rPr>
        <w:t xml:space="preserve">Charles Reyes, </w:t>
      </w:r>
      <w:r w:rsidR="00294D9F">
        <w:rPr>
          <w:rFonts w:ascii="Cambria" w:hAnsi="Cambria" w:cs="Times New Roman"/>
          <w:color w:val="auto"/>
          <w:lang w:val="en-US"/>
        </w:rPr>
        <w:t xml:space="preserve">Audrey Ricke, </w:t>
      </w:r>
      <w:r w:rsidRPr="00DB5DFE">
        <w:rPr>
          <w:rFonts w:ascii="Cambria" w:hAnsi="Cambria" w:cs="Times New Roman"/>
          <w:color w:val="auto"/>
          <w:lang w:val="en-US"/>
        </w:rPr>
        <w:t xml:space="preserve">Nancy Robertson, </w:t>
      </w:r>
      <w:r w:rsidR="00DB5DFE" w:rsidRPr="00DB5DFE">
        <w:rPr>
          <w:rFonts w:ascii="Cambria" w:hAnsi="Cambria" w:cs="Times New Roman"/>
          <w:color w:val="auto"/>
          <w:lang w:val="en-US"/>
        </w:rPr>
        <w:t xml:space="preserve">Emilio Robles, </w:t>
      </w:r>
      <w:r w:rsidR="0037202E" w:rsidRPr="00DB5DFE">
        <w:rPr>
          <w:rFonts w:ascii="Cambria" w:hAnsi="Cambria" w:cs="Times New Roman"/>
          <w:color w:val="auto"/>
          <w:lang w:val="en-US"/>
        </w:rPr>
        <w:t xml:space="preserve">Steve Russell, </w:t>
      </w:r>
      <w:r w:rsidR="002A465C" w:rsidRPr="00DB5DFE">
        <w:rPr>
          <w:rFonts w:ascii="Cambria" w:hAnsi="Cambria" w:cs="Times New Roman"/>
          <w:color w:val="auto"/>
          <w:lang w:val="en-US"/>
        </w:rPr>
        <w:t xml:space="preserve">Ron Sandwina, Carly Schall, </w:t>
      </w:r>
      <w:r w:rsidRPr="00DB5DFE">
        <w:rPr>
          <w:rFonts w:ascii="Cambria" w:hAnsi="Cambria" w:cs="Times New Roman"/>
          <w:color w:val="auto"/>
          <w:lang w:val="en-US"/>
        </w:rPr>
        <w:t xml:space="preserve">Lois Silverman, </w:t>
      </w:r>
      <w:r w:rsidR="006609BE">
        <w:rPr>
          <w:rFonts w:ascii="Cambria" w:hAnsi="Cambria" w:cs="Times New Roman"/>
          <w:color w:val="auto"/>
          <w:lang w:val="en-US"/>
        </w:rPr>
        <w:t xml:space="preserve">Michael Snodgrass, </w:t>
      </w:r>
      <w:r w:rsidR="0037202E" w:rsidRPr="00DB5DFE">
        <w:rPr>
          <w:rFonts w:ascii="Cambria" w:hAnsi="Cambria" w:cs="Times New Roman"/>
          <w:color w:val="auto"/>
          <w:lang w:val="en-US"/>
        </w:rPr>
        <w:t>Brian Steensland,</w:t>
      </w:r>
      <w:r w:rsidRPr="00DB5DFE">
        <w:rPr>
          <w:rFonts w:ascii="Cambria" w:hAnsi="Cambria" w:cs="Times New Roman"/>
          <w:color w:val="auto"/>
          <w:lang w:val="en-US"/>
        </w:rPr>
        <w:t xml:space="preserve"> Elizabeth Thill, Jennifer Thorington Springer, Joseph Tucker Edmonds, Thom Upton, </w:t>
      </w:r>
      <w:r w:rsidR="002A465C" w:rsidRPr="00DB5DFE">
        <w:rPr>
          <w:rFonts w:ascii="Cambria" w:hAnsi="Cambria" w:cs="Times New Roman"/>
          <w:color w:val="auto"/>
          <w:lang w:val="en-US"/>
        </w:rPr>
        <w:t xml:space="preserve">Wendy Vogt, </w:t>
      </w:r>
      <w:r w:rsidRPr="00DB5DFE">
        <w:rPr>
          <w:rFonts w:ascii="Cambria" w:hAnsi="Cambria" w:cs="Times New Roman"/>
          <w:color w:val="auto"/>
          <w:lang w:val="en-US"/>
        </w:rPr>
        <w:t xml:space="preserve">Scott Weeden, </w:t>
      </w:r>
      <w:r w:rsidR="0037202E" w:rsidRPr="00DB5DFE">
        <w:rPr>
          <w:rFonts w:ascii="Cambria" w:hAnsi="Cambria" w:cs="Times New Roman"/>
          <w:color w:val="auto"/>
          <w:lang w:val="en-US"/>
        </w:rPr>
        <w:t xml:space="preserve">Robert White, Kim White-Mills, </w:t>
      </w:r>
      <w:r w:rsidRPr="00DB5DFE">
        <w:rPr>
          <w:rFonts w:ascii="Cambria" w:hAnsi="Cambria" w:cs="Times New Roman"/>
          <w:color w:val="auto"/>
          <w:lang w:val="en-US"/>
        </w:rPr>
        <w:t>Jeff Wilson</w:t>
      </w:r>
      <w:r w:rsidR="0037202E" w:rsidRPr="00DB5DFE">
        <w:rPr>
          <w:rFonts w:ascii="Cambria" w:hAnsi="Cambria" w:cs="Times New Roman"/>
          <w:color w:val="auto"/>
          <w:lang w:val="en-US"/>
        </w:rPr>
        <w:t xml:space="preserve">, </w:t>
      </w:r>
      <w:r w:rsidR="002A465C" w:rsidRPr="00DB5DFE">
        <w:rPr>
          <w:rFonts w:ascii="Cambria" w:hAnsi="Cambria" w:cs="Times New Roman"/>
          <w:color w:val="auto"/>
          <w:lang w:val="en-US"/>
        </w:rPr>
        <w:t xml:space="preserve">Mel Wininger, </w:t>
      </w:r>
      <w:r w:rsidR="00DB5DFE" w:rsidRPr="00DB5DFE">
        <w:rPr>
          <w:rFonts w:ascii="Cambria" w:hAnsi="Cambria" w:cs="Times New Roman"/>
          <w:color w:val="auto"/>
          <w:lang w:val="en-US"/>
        </w:rPr>
        <w:t>Haixia Zhao</w:t>
      </w:r>
    </w:p>
    <w:p w14:paraId="2FDE294A" w14:textId="77777777" w:rsidR="006D0CEC" w:rsidRPr="00DB5DFE" w:rsidRDefault="006D0CEC">
      <w:pPr>
        <w:pStyle w:val="Body"/>
        <w:spacing w:before="9"/>
        <w:jc w:val="center"/>
        <w:rPr>
          <w:rFonts w:ascii="Cambria" w:eastAsia="Cambria" w:hAnsi="Cambria" w:cs="Cambria"/>
          <w:b/>
          <w:bCs/>
          <w:color w:val="auto"/>
          <w:lang w:val="en-US"/>
        </w:rPr>
      </w:pPr>
    </w:p>
    <w:p w14:paraId="5D12DCB3" w14:textId="3ADE9313" w:rsidR="006D0CEC" w:rsidRPr="00DB5DFE" w:rsidRDefault="006D0CEC" w:rsidP="00A9272F">
      <w:pPr>
        <w:pStyle w:val="Body"/>
        <w:spacing w:before="9"/>
        <w:ind w:right="-90"/>
        <w:rPr>
          <w:rFonts w:ascii="Cambria" w:eastAsia="Cambria" w:hAnsi="Cambria" w:cs="Cambria"/>
          <w:color w:val="auto"/>
          <w:lang w:val="en-US"/>
        </w:rPr>
      </w:pPr>
      <w:r w:rsidRPr="00DB5DFE">
        <w:rPr>
          <w:rFonts w:ascii="Cambria" w:eastAsia="Cambria" w:hAnsi="Cambria" w:cs="Cambria"/>
          <w:color w:val="auto"/>
          <w:lang w:val="en-US"/>
        </w:rPr>
        <w:t>Guest Attendees</w:t>
      </w:r>
      <w:r w:rsidR="0037202E" w:rsidRPr="00DB5DFE">
        <w:rPr>
          <w:rFonts w:ascii="Cambria" w:eastAsia="Cambria" w:hAnsi="Cambria" w:cs="Cambria"/>
          <w:color w:val="auto"/>
          <w:lang w:val="en-US"/>
        </w:rPr>
        <w:t>:</w:t>
      </w:r>
      <w:r w:rsidRPr="00DB5DFE">
        <w:rPr>
          <w:rFonts w:ascii="Cambria" w:eastAsia="Cambria" w:hAnsi="Cambria" w:cs="Cambria"/>
          <w:color w:val="auto"/>
          <w:lang w:val="en-US"/>
        </w:rPr>
        <w:t xml:space="preserve">  </w:t>
      </w:r>
      <w:r w:rsidR="00DB5DFE" w:rsidRPr="00DB5DFE">
        <w:rPr>
          <w:rFonts w:ascii="Cambria" w:eastAsia="Cambria" w:hAnsi="Cambria" w:cs="Cambria"/>
          <w:color w:val="auto"/>
          <w:lang w:val="en-US"/>
        </w:rPr>
        <w:t>Tanner Hammock</w:t>
      </w:r>
      <w:r w:rsidR="00983565" w:rsidRPr="00DB5DFE">
        <w:rPr>
          <w:rFonts w:ascii="Cambria" w:eastAsia="Cambria" w:hAnsi="Cambria" w:cs="Cambria"/>
          <w:color w:val="auto"/>
          <w:lang w:val="en-US"/>
        </w:rPr>
        <w:t xml:space="preserve">, </w:t>
      </w:r>
      <w:r w:rsidR="00DB5DFE" w:rsidRPr="00DB5DFE">
        <w:rPr>
          <w:rFonts w:ascii="Cambria" w:hAnsi="Cambria" w:cs="Times New Roman"/>
          <w:color w:val="auto"/>
          <w:lang w:val="en-US"/>
        </w:rPr>
        <w:t>Tiea Julian</w:t>
      </w:r>
      <w:r w:rsidRPr="00DB5DFE">
        <w:rPr>
          <w:rFonts w:ascii="Cambria" w:hAnsi="Cambria" w:cs="Times New Roman"/>
          <w:color w:val="auto"/>
          <w:lang w:val="en-US"/>
        </w:rPr>
        <w:t xml:space="preserve">, </w:t>
      </w:r>
      <w:r w:rsidR="00DB5DFE" w:rsidRPr="00DB5DFE">
        <w:rPr>
          <w:rFonts w:ascii="Cambria" w:hAnsi="Cambria" w:cs="Times New Roman"/>
          <w:color w:val="auto"/>
          <w:lang w:val="en-US"/>
        </w:rPr>
        <w:t>Shannon Kelley, Julie Patterson</w:t>
      </w:r>
      <w:r w:rsidR="00983565" w:rsidRPr="00DB5DFE">
        <w:rPr>
          <w:rFonts w:ascii="Cambria" w:hAnsi="Cambria" w:cs="Times New Roman"/>
          <w:color w:val="auto"/>
          <w:lang w:val="en-US"/>
        </w:rPr>
        <w:t xml:space="preserve"> </w:t>
      </w:r>
    </w:p>
    <w:p w14:paraId="121CC2DF" w14:textId="77777777" w:rsidR="006D0CEC" w:rsidRPr="00A0470A" w:rsidRDefault="006D0CEC" w:rsidP="006D0CEC">
      <w:pPr>
        <w:pStyle w:val="Body"/>
        <w:spacing w:before="9"/>
        <w:jc w:val="both"/>
        <w:rPr>
          <w:rFonts w:ascii="Cambria" w:eastAsia="Cambria" w:hAnsi="Cambria" w:cs="Cambria"/>
          <w:lang w:val="en-US"/>
        </w:rPr>
      </w:pPr>
    </w:p>
    <w:p w14:paraId="0DDBED86" w14:textId="0C82B79B" w:rsidR="00CB7D8F" w:rsidRPr="002870AE" w:rsidRDefault="00F47310" w:rsidP="00DB5DFE">
      <w:pPr>
        <w:pStyle w:val="ListParagraph"/>
        <w:numPr>
          <w:ilvl w:val="0"/>
          <w:numId w:val="2"/>
        </w:numPr>
        <w:spacing w:before="9" w:after="80" w:line="278" w:lineRule="exact"/>
        <w:ind w:left="360"/>
        <w:rPr>
          <w:rFonts w:ascii="Cambria" w:eastAsia="Cambria" w:hAnsi="Cambria" w:cs="Cambria"/>
        </w:rPr>
      </w:pPr>
      <w:r w:rsidRPr="002870AE">
        <w:rPr>
          <w:rFonts w:ascii="Cambria" w:hAnsi="Cambria"/>
        </w:rPr>
        <w:t>David Craig</w:t>
      </w:r>
      <w:r w:rsidR="00FD7376" w:rsidRPr="002870AE">
        <w:rPr>
          <w:rFonts w:ascii="Cambria" w:hAnsi="Cambria"/>
        </w:rPr>
        <w:t xml:space="preserve"> </w:t>
      </w:r>
      <w:r w:rsidR="006D0CEC">
        <w:rPr>
          <w:rFonts w:ascii="Cambria" w:hAnsi="Cambria"/>
        </w:rPr>
        <w:t>cal</w:t>
      </w:r>
      <w:r w:rsidR="006C0631">
        <w:rPr>
          <w:rFonts w:ascii="Cambria" w:hAnsi="Cambria"/>
        </w:rPr>
        <w:t>led the meeting to order at 2:01</w:t>
      </w:r>
      <w:r w:rsidR="006D0CEC">
        <w:rPr>
          <w:rFonts w:ascii="Cambria" w:hAnsi="Cambria"/>
        </w:rPr>
        <w:t xml:space="preserve"> p.m.</w:t>
      </w:r>
      <w:r w:rsidR="00217AAB" w:rsidRPr="002870AE">
        <w:rPr>
          <w:rFonts w:ascii="Cambria" w:hAnsi="Cambria"/>
        </w:rPr>
        <w:t xml:space="preserve">  </w:t>
      </w:r>
    </w:p>
    <w:p w14:paraId="6036650E" w14:textId="5061C01A" w:rsidR="00670010" w:rsidRPr="002870AE" w:rsidRDefault="006D0CEC" w:rsidP="00DB5DFE">
      <w:pPr>
        <w:pStyle w:val="ListParagraph"/>
        <w:numPr>
          <w:ilvl w:val="0"/>
          <w:numId w:val="2"/>
        </w:numPr>
        <w:spacing w:before="2" w:after="80" w:line="278" w:lineRule="exact"/>
        <w:ind w:left="360"/>
        <w:rPr>
          <w:rFonts w:ascii="Cambria" w:eastAsia="Cambria" w:hAnsi="Cambria" w:cs="Cambria"/>
        </w:rPr>
      </w:pPr>
      <w:r>
        <w:rPr>
          <w:rFonts w:ascii="Cambria" w:hAnsi="Cambria"/>
        </w:rPr>
        <w:t>M</w:t>
      </w:r>
      <w:r w:rsidR="00217AAB" w:rsidRPr="002870AE">
        <w:rPr>
          <w:rFonts w:ascii="Cambria" w:hAnsi="Cambria"/>
        </w:rPr>
        <w:t xml:space="preserve">inutes from </w:t>
      </w:r>
      <w:r w:rsidR="006C0631">
        <w:rPr>
          <w:rFonts w:ascii="Cambria" w:hAnsi="Cambria"/>
        </w:rPr>
        <w:t>January 24, 2020</w:t>
      </w:r>
      <w:r>
        <w:rPr>
          <w:rFonts w:ascii="Cambria" w:hAnsi="Cambria"/>
        </w:rPr>
        <w:t xml:space="preserve">, Faculty Assembly meeting were approved as distributed. </w:t>
      </w:r>
      <w:r w:rsidR="002374AB" w:rsidRPr="002870AE">
        <w:rPr>
          <w:rFonts w:ascii="Cambria" w:hAnsi="Cambria"/>
        </w:rPr>
        <w:t xml:space="preserve"> </w:t>
      </w:r>
    </w:p>
    <w:p w14:paraId="40AF22FC" w14:textId="7E2C01D2" w:rsidR="00A0470A" w:rsidRPr="006D0CEC" w:rsidRDefault="00217AAB" w:rsidP="00507739">
      <w:pPr>
        <w:pStyle w:val="ListParagraph"/>
        <w:numPr>
          <w:ilvl w:val="0"/>
          <w:numId w:val="2"/>
        </w:numPr>
        <w:ind w:left="360"/>
        <w:rPr>
          <w:rFonts w:ascii="Cambria" w:eastAsia="Cambria" w:hAnsi="Cambria" w:cs="Cambria"/>
        </w:rPr>
      </w:pPr>
      <w:r w:rsidRPr="002870AE">
        <w:rPr>
          <w:rFonts w:ascii="Cambria" w:hAnsi="Cambria"/>
        </w:rPr>
        <w:t xml:space="preserve">President's remarks </w:t>
      </w:r>
    </w:p>
    <w:p w14:paraId="1DF1DEFD" w14:textId="4ABE657E" w:rsidR="006D0CEC" w:rsidRDefault="006C0631" w:rsidP="00507739">
      <w:pPr>
        <w:pStyle w:val="ListParagraph"/>
        <w:numPr>
          <w:ilvl w:val="1"/>
          <w:numId w:val="2"/>
        </w:numPr>
        <w:rPr>
          <w:rFonts w:ascii="Cambria" w:eastAsia="Cambria" w:hAnsi="Cambria" w:cs="Cambria"/>
        </w:rPr>
      </w:pPr>
      <w:r>
        <w:rPr>
          <w:rFonts w:ascii="Cambria" w:eastAsia="Cambria" w:hAnsi="Cambria" w:cs="Cambria"/>
        </w:rPr>
        <w:t xml:space="preserve">David </w:t>
      </w:r>
      <w:r w:rsidR="000F5675">
        <w:rPr>
          <w:rFonts w:ascii="Cambria" w:eastAsia="Cambria" w:hAnsi="Cambria" w:cs="Cambria"/>
        </w:rPr>
        <w:t xml:space="preserve">Craig </w:t>
      </w:r>
      <w:r>
        <w:rPr>
          <w:rFonts w:ascii="Cambria" w:eastAsia="Cambria" w:hAnsi="Cambria" w:cs="Cambria"/>
        </w:rPr>
        <w:t xml:space="preserve">announced that we have a packed agenda, so </w:t>
      </w:r>
      <w:r w:rsidR="00DB5DFE">
        <w:rPr>
          <w:rFonts w:ascii="Cambria" w:eastAsia="Cambria" w:hAnsi="Cambria" w:cs="Cambria"/>
        </w:rPr>
        <w:t xml:space="preserve">Ray </w:t>
      </w:r>
      <w:r w:rsidR="00497D8D">
        <w:rPr>
          <w:rFonts w:ascii="Cambria" w:eastAsia="Cambria" w:hAnsi="Cambria" w:cs="Cambria"/>
        </w:rPr>
        <w:t xml:space="preserve">Haberski </w:t>
      </w:r>
      <w:r w:rsidR="00DB5DFE">
        <w:rPr>
          <w:rFonts w:ascii="Cambria" w:eastAsia="Cambria" w:hAnsi="Cambria" w:cs="Cambria"/>
        </w:rPr>
        <w:t>will be timing discussions to help us stay on schedule.</w:t>
      </w:r>
    </w:p>
    <w:p w14:paraId="64ED41B4" w14:textId="26C85DA1" w:rsidR="006C0631" w:rsidRDefault="00DB5DFE" w:rsidP="00507739">
      <w:pPr>
        <w:pStyle w:val="ListParagraph"/>
        <w:numPr>
          <w:ilvl w:val="1"/>
          <w:numId w:val="2"/>
        </w:numPr>
        <w:rPr>
          <w:rFonts w:ascii="Cambria" w:eastAsia="Cambria" w:hAnsi="Cambria" w:cs="Cambria"/>
        </w:rPr>
      </w:pPr>
      <w:r>
        <w:rPr>
          <w:rFonts w:ascii="Cambria" w:eastAsia="Cambria" w:hAnsi="Cambria" w:cs="Cambria"/>
        </w:rPr>
        <w:t xml:space="preserve">David asked everyone to </w:t>
      </w:r>
      <w:r w:rsidR="006C0631">
        <w:rPr>
          <w:rFonts w:ascii="Cambria" w:eastAsia="Cambria" w:hAnsi="Cambria" w:cs="Cambria"/>
        </w:rPr>
        <w:t>get a ballot for IFC representatives.  We will be voting shortly.</w:t>
      </w:r>
    </w:p>
    <w:p w14:paraId="43F9E419" w14:textId="29F6691E" w:rsidR="006C0631" w:rsidRDefault="006C0631" w:rsidP="00507739">
      <w:pPr>
        <w:pStyle w:val="ListParagraph"/>
        <w:numPr>
          <w:ilvl w:val="1"/>
          <w:numId w:val="2"/>
        </w:numPr>
        <w:rPr>
          <w:rFonts w:ascii="Cambria" w:eastAsia="Cambria" w:hAnsi="Cambria" w:cs="Cambria"/>
        </w:rPr>
      </w:pPr>
      <w:r>
        <w:rPr>
          <w:rFonts w:ascii="Cambria" w:eastAsia="Cambria" w:hAnsi="Cambria" w:cs="Cambria"/>
        </w:rPr>
        <w:t xml:space="preserve">Robert’s Rule of </w:t>
      </w:r>
      <w:r w:rsidR="00DB5DFE">
        <w:rPr>
          <w:rFonts w:ascii="Cambria" w:eastAsia="Cambria" w:hAnsi="Cambria" w:cs="Cambria"/>
        </w:rPr>
        <w:t>the Day</w:t>
      </w:r>
      <w:r>
        <w:rPr>
          <w:rFonts w:ascii="Cambria" w:eastAsia="Cambria" w:hAnsi="Cambria" w:cs="Cambria"/>
        </w:rPr>
        <w:t xml:space="preserve"> – who owns the motion?</w:t>
      </w:r>
    </w:p>
    <w:p w14:paraId="1CB0186A" w14:textId="168D022C" w:rsidR="006C0631" w:rsidRDefault="00DB5DFE" w:rsidP="00507739">
      <w:pPr>
        <w:pStyle w:val="ListParagraph"/>
        <w:numPr>
          <w:ilvl w:val="2"/>
          <w:numId w:val="2"/>
        </w:numPr>
        <w:ind w:left="990"/>
        <w:rPr>
          <w:rFonts w:ascii="Cambria" w:eastAsia="Cambria" w:hAnsi="Cambria" w:cs="Cambria"/>
        </w:rPr>
      </w:pPr>
      <w:r>
        <w:rPr>
          <w:rFonts w:ascii="Cambria" w:eastAsia="Cambria" w:hAnsi="Cambria" w:cs="Cambria"/>
        </w:rPr>
        <w:t>We are called F</w:t>
      </w:r>
      <w:r w:rsidR="006C0631">
        <w:rPr>
          <w:rFonts w:ascii="Cambria" w:eastAsia="Cambria" w:hAnsi="Cambria" w:cs="Cambria"/>
        </w:rPr>
        <w:t xml:space="preserve">aculty </w:t>
      </w:r>
      <w:r>
        <w:rPr>
          <w:rFonts w:ascii="Cambria" w:eastAsia="Cambria" w:hAnsi="Cambria" w:cs="Cambria"/>
        </w:rPr>
        <w:t>A</w:t>
      </w:r>
      <w:r w:rsidR="006C0631">
        <w:rPr>
          <w:rFonts w:ascii="Cambria" w:eastAsia="Cambria" w:hAnsi="Cambria" w:cs="Cambria"/>
        </w:rPr>
        <w:t>ssembly for a reason; it is the assembly that owns motions</w:t>
      </w:r>
      <w:r>
        <w:rPr>
          <w:rFonts w:ascii="Cambria" w:eastAsia="Cambria" w:hAnsi="Cambria" w:cs="Cambria"/>
        </w:rPr>
        <w:t xml:space="preserve"> and</w:t>
      </w:r>
      <w:r w:rsidR="006C0631">
        <w:rPr>
          <w:rFonts w:ascii="Cambria" w:eastAsia="Cambria" w:hAnsi="Cambria" w:cs="Cambria"/>
        </w:rPr>
        <w:t xml:space="preserve"> amendments after they are made. </w:t>
      </w:r>
    </w:p>
    <w:p w14:paraId="26C1A311" w14:textId="15BD9476" w:rsidR="006C0631" w:rsidRPr="007D21AB" w:rsidRDefault="007D21AB" w:rsidP="00507739">
      <w:pPr>
        <w:pStyle w:val="ListParagraph"/>
        <w:numPr>
          <w:ilvl w:val="2"/>
          <w:numId w:val="2"/>
        </w:numPr>
        <w:spacing w:after="80"/>
        <w:ind w:left="990" w:hanging="274"/>
        <w:rPr>
          <w:rFonts w:ascii="Cambria" w:eastAsia="Cambria" w:hAnsi="Cambria" w:cs="Cambria"/>
        </w:rPr>
      </w:pPr>
      <w:r>
        <w:rPr>
          <w:rFonts w:ascii="Cambria" w:hAnsi="Cambria" w:cs="Arial"/>
        </w:rPr>
        <w:t>If you do no</w:t>
      </w:r>
      <w:r w:rsidRPr="007D21AB">
        <w:rPr>
          <w:rFonts w:ascii="Cambria" w:hAnsi="Cambria" w:cs="Arial"/>
        </w:rPr>
        <w:t>t like the direction of the discussion related to a motion</w:t>
      </w:r>
      <w:r w:rsidR="000F5675">
        <w:rPr>
          <w:rFonts w:ascii="Cambria" w:hAnsi="Cambria" w:cs="Arial"/>
        </w:rPr>
        <w:t xml:space="preserve"> or amendment</w:t>
      </w:r>
      <w:r w:rsidR="00497D8D">
        <w:rPr>
          <w:rFonts w:ascii="Cambria" w:hAnsi="Cambria" w:cs="Arial"/>
        </w:rPr>
        <w:t xml:space="preserve"> you </w:t>
      </w:r>
      <w:r w:rsidRPr="007D21AB">
        <w:rPr>
          <w:rFonts w:ascii="Cambria" w:hAnsi="Cambria" w:cs="Arial"/>
        </w:rPr>
        <w:t>made, you can request that your motion be withdrawn, but the assembly has to agree. If someone</w:t>
      </w:r>
      <w:r>
        <w:rPr>
          <w:rFonts w:ascii="Cambria" w:hAnsi="Cambria" w:cs="Arial"/>
        </w:rPr>
        <w:t xml:space="preserve"> </w:t>
      </w:r>
      <w:r w:rsidRPr="007D21AB">
        <w:rPr>
          <w:rFonts w:ascii="Cambria" w:hAnsi="Cambria" w:cs="Arial"/>
        </w:rPr>
        <w:t>objects and the objection</w:t>
      </w:r>
      <w:r>
        <w:rPr>
          <w:rFonts w:ascii="Cambria" w:hAnsi="Cambria" w:cs="Arial"/>
        </w:rPr>
        <w:t xml:space="preserve"> </w:t>
      </w:r>
      <w:r w:rsidRPr="007D21AB">
        <w:rPr>
          <w:rFonts w:ascii="Cambria" w:hAnsi="Cambria" w:cs="Arial"/>
        </w:rPr>
        <w:t>is seconded, a vote is required. You cannot speak against your own motion. Seconds cannot be withdrawn</w:t>
      </w:r>
      <w:r w:rsidR="006C0631" w:rsidRPr="007D21AB">
        <w:rPr>
          <w:rFonts w:ascii="Cambria" w:eastAsia="Cambria" w:hAnsi="Cambria" w:cs="Cambria"/>
        </w:rPr>
        <w:t>.</w:t>
      </w:r>
    </w:p>
    <w:p w14:paraId="44714FD9" w14:textId="77777777" w:rsidR="006C0631" w:rsidRPr="006C0631" w:rsidRDefault="002374AB" w:rsidP="00DB5DFE">
      <w:pPr>
        <w:pStyle w:val="ListParagraph"/>
        <w:numPr>
          <w:ilvl w:val="0"/>
          <w:numId w:val="2"/>
        </w:numPr>
        <w:ind w:left="360"/>
        <w:rPr>
          <w:rFonts w:ascii="Cambria" w:eastAsia="Cambria" w:hAnsi="Cambria" w:cs="Cambria"/>
        </w:rPr>
      </w:pPr>
      <w:r w:rsidRPr="006D434D">
        <w:rPr>
          <w:rFonts w:ascii="Cambria" w:hAnsi="Cambria"/>
        </w:rPr>
        <w:t xml:space="preserve">Dean's remarks – Interim Dean Rob </w:t>
      </w:r>
      <w:r w:rsidR="00A0470A" w:rsidRPr="006D434D">
        <w:rPr>
          <w:rFonts w:ascii="Cambria" w:hAnsi="Cambria"/>
        </w:rPr>
        <w:t>Rebein</w:t>
      </w:r>
    </w:p>
    <w:p w14:paraId="0CDAA999" w14:textId="6B61D151" w:rsidR="006C0631" w:rsidRPr="006C0631" w:rsidRDefault="006C0631" w:rsidP="007D21AB">
      <w:pPr>
        <w:pStyle w:val="ListParagraph"/>
        <w:numPr>
          <w:ilvl w:val="1"/>
          <w:numId w:val="2"/>
        </w:numPr>
        <w:rPr>
          <w:rFonts w:ascii="Cambria" w:eastAsia="Cambria" w:hAnsi="Cambria" w:cs="Cambria"/>
        </w:rPr>
      </w:pPr>
      <w:r>
        <w:rPr>
          <w:rFonts w:ascii="Cambria" w:hAnsi="Cambria"/>
        </w:rPr>
        <w:t xml:space="preserve">Updates on IUPUI’s response to Coronavirus.  Check emails for </w:t>
      </w:r>
      <w:r w:rsidR="007D21AB">
        <w:rPr>
          <w:rFonts w:ascii="Cambria" w:hAnsi="Cambria"/>
        </w:rPr>
        <w:t>the most up-to-date information.</w:t>
      </w:r>
      <w:r>
        <w:rPr>
          <w:rFonts w:ascii="Cambria" w:hAnsi="Cambria"/>
        </w:rPr>
        <w:t xml:space="preserve">  </w:t>
      </w:r>
    </w:p>
    <w:p w14:paraId="6EEACFC8" w14:textId="499FED43" w:rsidR="006C0631" w:rsidRPr="006C0631" w:rsidRDefault="006C0631" w:rsidP="007D21AB">
      <w:pPr>
        <w:pStyle w:val="ListParagraph"/>
        <w:numPr>
          <w:ilvl w:val="2"/>
          <w:numId w:val="2"/>
        </w:numPr>
        <w:ind w:left="990"/>
        <w:rPr>
          <w:rFonts w:ascii="Cambria" w:eastAsia="Cambria" w:hAnsi="Cambria" w:cs="Cambria"/>
        </w:rPr>
      </w:pPr>
      <w:r>
        <w:rPr>
          <w:rFonts w:ascii="Cambria" w:hAnsi="Cambria"/>
        </w:rPr>
        <w:t xml:space="preserve">Next week will be </w:t>
      </w:r>
      <w:r w:rsidR="00497D8D">
        <w:rPr>
          <w:rFonts w:ascii="Cambria" w:hAnsi="Cambria"/>
        </w:rPr>
        <w:t>“</w:t>
      </w:r>
      <w:r>
        <w:rPr>
          <w:rFonts w:ascii="Cambria" w:hAnsi="Cambria"/>
        </w:rPr>
        <w:t>Plan B</w:t>
      </w:r>
      <w:r w:rsidR="00497D8D">
        <w:rPr>
          <w:rFonts w:ascii="Cambria" w:hAnsi="Cambria"/>
        </w:rPr>
        <w:t xml:space="preserve">” </w:t>
      </w:r>
      <w:r>
        <w:rPr>
          <w:rFonts w:ascii="Cambria" w:hAnsi="Cambria"/>
        </w:rPr>
        <w:t>week</w:t>
      </w:r>
      <w:r w:rsidR="007D21AB">
        <w:rPr>
          <w:rFonts w:ascii="Cambria" w:hAnsi="Cambria"/>
        </w:rPr>
        <w:t xml:space="preserve">.  Faculty should </w:t>
      </w:r>
      <w:r>
        <w:rPr>
          <w:rFonts w:ascii="Cambria" w:hAnsi="Cambria"/>
        </w:rPr>
        <w:t xml:space="preserve">prepare to move teaching online if the campus is closed.  </w:t>
      </w:r>
      <w:r w:rsidR="007D21AB">
        <w:rPr>
          <w:rFonts w:ascii="Cambria" w:hAnsi="Cambria"/>
        </w:rPr>
        <w:t xml:space="preserve">Preparing </w:t>
      </w:r>
      <w:r>
        <w:rPr>
          <w:rFonts w:ascii="Cambria" w:hAnsi="Cambria"/>
        </w:rPr>
        <w:t xml:space="preserve">could include making sure you have a computer </w:t>
      </w:r>
      <w:r w:rsidR="007D21AB">
        <w:rPr>
          <w:rFonts w:ascii="Cambria" w:hAnsi="Cambria"/>
        </w:rPr>
        <w:t>tha</w:t>
      </w:r>
      <w:r w:rsidR="00F51BA8">
        <w:rPr>
          <w:rFonts w:ascii="Cambria" w:hAnsi="Cambria"/>
        </w:rPr>
        <w:t>t you can use to work from home or</w:t>
      </w:r>
      <w:r w:rsidR="007D21AB">
        <w:rPr>
          <w:rFonts w:ascii="Cambria" w:hAnsi="Cambria"/>
        </w:rPr>
        <w:t xml:space="preserve"> ensuring </w:t>
      </w:r>
      <w:r>
        <w:rPr>
          <w:rFonts w:ascii="Cambria" w:hAnsi="Cambria"/>
        </w:rPr>
        <w:t>you</w:t>
      </w:r>
      <w:r w:rsidR="007D21AB">
        <w:rPr>
          <w:rFonts w:ascii="Cambria" w:hAnsi="Cambria"/>
        </w:rPr>
        <w:t xml:space="preserve"> have access to all files you need to work from home.  It also includes </w:t>
      </w:r>
      <w:r>
        <w:rPr>
          <w:rFonts w:ascii="Cambria" w:hAnsi="Cambria"/>
        </w:rPr>
        <w:t>prepar</w:t>
      </w:r>
      <w:r w:rsidR="007D21AB">
        <w:rPr>
          <w:rFonts w:ascii="Cambria" w:hAnsi="Cambria"/>
        </w:rPr>
        <w:t>ing your</w:t>
      </w:r>
      <w:r w:rsidR="003158E9">
        <w:rPr>
          <w:rFonts w:ascii="Cambria" w:hAnsi="Cambria"/>
        </w:rPr>
        <w:t xml:space="preserve"> students for the possibility </w:t>
      </w:r>
      <w:r w:rsidR="00F51BA8">
        <w:rPr>
          <w:rFonts w:ascii="Cambria" w:hAnsi="Cambria"/>
        </w:rPr>
        <w:t xml:space="preserve">that campus will close and classes will move online </w:t>
      </w:r>
      <w:r w:rsidR="003158E9">
        <w:rPr>
          <w:rFonts w:ascii="Cambria" w:hAnsi="Cambria"/>
        </w:rPr>
        <w:t>without creating panic.</w:t>
      </w:r>
    </w:p>
    <w:p w14:paraId="0B6FC8F1" w14:textId="6782D9BD" w:rsidR="006C0631" w:rsidRPr="006C0631" w:rsidRDefault="006C0631" w:rsidP="007D21AB">
      <w:pPr>
        <w:pStyle w:val="ListParagraph"/>
        <w:numPr>
          <w:ilvl w:val="2"/>
          <w:numId w:val="2"/>
        </w:numPr>
        <w:ind w:left="990"/>
        <w:rPr>
          <w:rFonts w:ascii="Cambria" w:eastAsia="Cambria" w:hAnsi="Cambria" w:cs="Cambria"/>
        </w:rPr>
      </w:pPr>
      <w:r>
        <w:rPr>
          <w:rFonts w:ascii="Cambria" w:hAnsi="Cambria"/>
        </w:rPr>
        <w:t xml:space="preserve">The </w:t>
      </w:r>
      <w:hyperlink r:id="rId7" w:history="1">
        <w:r w:rsidR="00F51BA8" w:rsidRPr="00CA1774">
          <w:rPr>
            <w:rStyle w:val="Hyperlink"/>
            <w:rFonts w:ascii="Cambria" w:hAnsi="Cambria"/>
          </w:rPr>
          <w:t>https://keepteaching.iu.edu/</w:t>
        </w:r>
      </w:hyperlink>
      <w:r w:rsidR="00F51BA8">
        <w:rPr>
          <w:rFonts w:ascii="Cambria" w:hAnsi="Cambria"/>
        </w:rPr>
        <w:t xml:space="preserve"> </w:t>
      </w:r>
      <w:r>
        <w:rPr>
          <w:rFonts w:ascii="Cambria" w:hAnsi="Cambria"/>
        </w:rPr>
        <w:t>website has much useful information.</w:t>
      </w:r>
    </w:p>
    <w:p w14:paraId="5220546F" w14:textId="21E828EA" w:rsidR="006C0631" w:rsidRDefault="003158E9" w:rsidP="007D21AB">
      <w:pPr>
        <w:pStyle w:val="ListParagraph"/>
        <w:numPr>
          <w:ilvl w:val="2"/>
          <w:numId w:val="2"/>
        </w:numPr>
        <w:ind w:left="990"/>
        <w:rPr>
          <w:rFonts w:ascii="Cambria" w:eastAsia="Cambria" w:hAnsi="Cambria" w:cs="Cambria"/>
        </w:rPr>
      </w:pPr>
      <w:r>
        <w:rPr>
          <w:rFonts w:ascii="Cambria" w:eastAsia="Cambria" w:hAnsi="Cambria" w:cs="Cambria"/>
        </w:rPr>
        <w:t>If possible, have a trial run one day next week so that you’</w:t>
      </w:r>
      <w:r w:rsidR="007D21AB">
        <w:rPr>
          <w:rFonts w:ascii="Cambria" w:eastAsia="Cambria" w:hAnsi="Cambria" w:cs="Cambria"/>
        </w:rPr>
        <w:t>ll have time to make adjustments if the campus closes.</w:t>
      </w:r>
    </w:p>
    <w:p w14:paraId="747B8656" w14:textId="6B77EBE1" w:rsidR="003158E9" w:rsidRDefault="003158E9" w:rsidP="007D21AB">
      <w:pPr>
        <w:pStyle w:val="ListParagraph"/>
        <w:numPr>
          <w:ilvl w:val="2"/>
          <w:numId w:val="2"/>
        </w:numPr>
        <w:ind w:left="990"/>
        <w:rPr>
          <w:rFonts w:ascii="Cambria" w:eastAsia="Cambria" w:hAnsi="Cambria" w:cs="Cambria"/>
        </w:rPr>
      </w:pPr>
      <w:r>
        <w:rPr>
          <w:rFonts w:ascii="Cambria" w:eastAsia="Cambria" w:hAnsi="Cambria" w:cs="Cambria"/>
        </w:rPr>
        <w:t>During the planning week, the technical staff will have a Zoom room that faculty can contact for assistance.</w:t>
      </w:r>
      <w:r w:rsidR="007D21AB">
        <w:rPr>
          <w:rFonts w:ascii="Cambria" w:eastAsia="Cambria" w:hAnsi="Cambria" w:cs="Cambria"/>
        </w:rPr>
        <w:t xml:space="preserve"> Details about that will be sent in an email.</w:t>
      </w:r>
    </w:p>
    <w:p w14:paraId="3BF04A88" w14:textId="0A700973" w:rsidR="003158E9" w:rsidRDefault="003158E9" w:rsidP="007D21AB">
      <w:pPr>
        <w:pStyle w:val="ListParagraph"/>
        <w:numPr>
          <w:ilvl w:val="1"/>
          <w:numId w:val="2"/>
        </w:numPr>
        <w:rPr>
          <w:rFonts w:ascii="Cambria" w:eastAsia="Cambria" w:hAnsi="Cambria" w:cs="Cambria"/>
        </w:rPr>
      </w:pPr>
      <w:r>
        <w:rPr>
          <w:rFonts w:ascii="Cambria" w:eastAsia="Cambria" w:hAnsi="Cambria" w:cs="Cambria"/>
        </w:rPr>
        <w:lastRenderedPageBreak/>
        <w:t>IU Box is being discontinued</w:t>
      </w:r>
      <w:r w:rsidR="007D21AB">
        <w:rPr>
          <w:rFonts w:ascii="Cambria" w:eastAsia="Cambria" w:hAnsi="Cambria" w:cs="Cambria"/>
        </w:rPr>
        <w:t xml:space="preserve"> because of increasing costs to the university</w:t>
      </w:r>
      <w:r w:rsidR="00507739">
        <w:rPr>
          <w:rFonts w:ascii="Cambria" w:eastAsia="Cambria" w:hAnsi="Cambria" w:cs="Cambria"/>
        </w:rPr>
        <w:t>.</w:t>
      </w:r>
      <w:r>
        <w:rPr>
          <w:rFonts w:ascii="Cambria" w:eastAsia="Cambria" w:hAnsi="Cambria" w:cs="Cambria"/>
        </w:rPr>
        <w:t xml:space="preserve"> </w:t>
      </w:r>
      <w:r w:rsidR="007D21AB">
        <w:rPr>
          <w:rFonts w:ascii="Cambria" w:eastAsia="Cambria" w:hAnsi="Cambria" w:cs="Cambria"/>
        </w:rPr>
        <w:t>We will</w:t>
      </w:r>
      <w:r>
        <w:rPr>
          <w:rFonts w:ascii="Cambria" w:eastAsia="Cambria" w:hAnsi="Cambria" w:cs="Cambria"/>
        </w:rPr>
        <w:t xml:space="preserve"> have a year to prepare.</w:t>
      </w:r>
    </w:p>
    <w:p w14:paraId="072731DC" w14:textId="77777777" w:rsidR="000F5675" w:rsidRPr="000F5675" w:rsidRDefault="000F5675" w:rsidP="000F5675">
      <w:pPr>
        <w:rPr>
          <w:rFonts w:ascii="Cambria" w:eastAsia="Cambria" w:hAnsi="Cambria" w:cs="Cambria"/>
        </w:rPr>
      </w:pPr>
    </w:p>
    <w:p w14:paraId="1ED7FFBA" w14:textId="4842016E" w:rsidR="007D21AB" w:rsidRDefault="007D21AB" w:rsidP="007D21AB">
      <w:pPr>
        <w:pStyle w:val="ListParagraph"/>
        <w:numPr>
          <w:ilvl w:val="1"/>
          <w:numId w:val="2"/>
        </w:numPr>
        <w:rPr>
          <w:rFonts w:ascii="Cambria" w:eastAsia="Cambria" w:hAnsi="Cambria" w:cs="Cambria"/>
        </w:rPr>
      </w:pPr>
      <w:r>
        <w:rPr>
          <w:rFonts w:ascii="Cambria" w:eastAsia="Cambria" w:hAnsi="Cambria" w:cs="Cambria"/>
        </w:rPr>
        <w:t>Q&amp;A</w:t>
      </w:r>
    </w:p>
    <w:p w14:paraId="605A9A70" w14:textId="47D4A612" w:rsidR="00B87A97" w:rsidRDefault="00B87A97" w:rsidP="000F5675">
      <w:pPr>
        <w:pStyle w:val="ListParagraph"/>
        <w:numPr>
          <w:ilvl w:val="2"/>
          <w:numId w:val="2"/>
        </w:numPr>
        <w:ind w:left="990"/>
        <w:rPr>
          <w:rFonts w:ascii="Cambria" w:eastAsia="Cambria" w:hAnsi="Cambria" w:cs="Cambria"/>
        </w:rPr>
      </w:pPr>
      <w:r w:rsidRPr="00B87A97">
        <w:rPr>
          <w:rFonts w:ascii="Cambria" w:eastAsia="Cambria" w:hAnsi="Cambria" w:cs="Cambria"/>
        </w:rPr>
        <w:t xml:space="preserve">Tom Davis </w:t>
      </w:r>
      <w:r w:rsidR="000F5675">
        <w:rPr>
          <w:rFonts w:ascii="Cambria" w:eastAsia="Cambria" w:hAnsi="Cambria" w:cs="Cambria"/>
        </w:rPr>
        <w:t>asked if we can</w:t>
      </w:r>
      <w:r w:rsidRPr="00B87A97">
        <w:rPr>
          <w:rFonts w:ascii="Cambria" w:eastAsia="Cambria" w:hAnsi="Cambria" w:cs="Cambria"/>
        </w:rPr>
        <w:t xml:space="preserve"> assume </w:t>
      </w:r>
      <w:r w:rsidR="000F5675">
        <w:rPr>
          <w:rFonts w:ascii="Cambria" w:eastAsia="Cambria" w:hAnsi="Cambria" w:cs="Cambria"/>
        </w:rPr>
        <w:t xml:space="preserve">that we will have </w:t>
      </w:r>
      <w:r w:rsidRPr="00B87A97">
        <w:rPr>
          <w:rFonts w:ascii="Cambria" w:eastAsia="Cambria" w:hAnsi="Cambria" w:cs="Cambria"/>
        </w:rPr>
        <w:t xml:space="preserve">remote access to </w:t>
      </w:r>
      <w:r w:rsidR="000F5675">
        <w:rPr>
          <w:rFonts w:ascii="Cambria" w:eastAsia="Cambria" w:hAnsi="Cambria" w:cs="Cambria"/>
        </w:rPr>
        <w:t xml:space="preserve">materials on our </w:t>
      </w:r>
      <w:r w:rsidRPr="00B87A97">
        <w:rPr>
          <w:rFonts w:ascii="Cambria" w:eastAsia="Cambria" w:hAnsi="Cambria" w:cs="Cambria"/>
        </w:rPr>
        <w:t xml:space="preserve">on-campus computers.  Mike Scott said he could help </w:t>
      </w:r>
      <w:r w:rsidR="000F5675">
        <w:rPr>
          <w:rFonts w:ascii="Cambria" w:eastAsia="Cambria" w:hAnsi="Cambria" w:cs="Cambria"/>
        </w:rPr>
        <w:t xml:space="preserve">faculty </w:t>
      </w:r>
      <w:r w:rsidRPr="00B87A97">
        <w:rPr>
          <w:rFonts w:ascii="Cambria" w:eastAsia="Cambria" w:hAnsi="Cambria" w:cs="Cambria"/>
        </w:rPr>
        <w:t>set that up</w:t>
      </w:r>
      <w:r w:rsidR="000F5675">
        <w:rPr>
          <w:rFonts w:ascii="Cambria" w:eastAsia="Cambria" w:hAnsi="Cambria" w:cs="Cambria"/>
        </w:rPr>
        <w:t>.</w:t>
      </w:r>
    </w:p>
    <w:p w14:paraId="0B5A834D" w14:textId="6FD98A88" w:rsidR="00B87A97" w:rsidRPr="00B87A97" w:rsidRDefault="00B87A97" w:rsidP="000F5675">
      <w:pPr>
        <w:pStyle w:val="ListParagraph"/>
        <w:numPr>
          <w:ilvl w:val="2"/>
          <w:numId w:val="2"/>
        </w:numPr>
        <w:ind w:left="990"/>
        <w:rPr>
          <w:rFonts w:ascii="Cambria" w:eastAsia="Cambria" w:hAnsi="Cambria" w:cs="Cambria"/>
        </w:rPr>
      </w:pPr>
      <w:r w:rsidRPr="00B87A97">
        <w:rPr>
          <w:rFonts w:ascii="Cambria" w:eastAsia="Cambria" w:hAnsi="Cambria" w:cs="Cambria"/>
        </w:rPr>
        <w:t xml:space="preserve">Nancy Robertson asked about </w:t>
      </w:r>
      <w:r w:rsidR="000F5675">
        <w:rPr>
          <w:rFonts w:ascii="Cambria" w:eastAsia="Cambria" w:hAnsi="Cambria" w:cs="Cambria"/>
        </w:rPr>
        <w:t xml:space="preserve">the </w:t>
      </w:r>
      <w:r w:rsidRPr="00B87A97">
        <w:rPr>
          <w:rFonts w:ascii="Cambria" w:eastAsia="Cambria" w:hAnsi="Cambria" w:cs="Cambria"/>
        </w:rPr>
        <w:t>percentage of our students who have WiFi at home</w:t>
      </w:r>
      <w:r w:rsidR="000F5675">
        <w:rPr>
          <w:rFonts w:ascii="Cambria" w:eastAsia="Cambria" w:hAnsi="Cambria" w:cs="Cambria"/>
        </w:rPr>
        <w:t xml:space="preserve"> and raised concerns about equity if we move classes online</w:t>
      </w:r>
      <w:r w:rsidRPr="00B87A97">
        <w:rPr>
          <w:rFonts w:ascii="Cambria" w:eastAsia="Cambria" w:hAnsi="Cambria" w:cs="Cambria"/>
        </w:rPr>
        <w:t xml:space="preserve">.  Dean Rebein suggested </w:t>
      </w:r>
      <w:r w:rsidR="000F5675">
        <w:rPr>
          <w:rFonts w:ascii="Cambria" w:eastAsia="Cambria" w:hAnsi="Cambria" w:cs="Cambria"/>
        </w:rPr>
        <w:t>that faculty</w:t>
      </w:r>
      <w:r w:rsidRPr="00B87A97">
        <w:rPr>
          <w:rFonts w:ascii="Cambria" w:eastAsia="Cambria" w:hAnsi="Cambria" w:cs="Cambria"/>
        </w:rPr>
        <w:t xml:space="preserve"> find out from students what they use to access the internet at home and work with them to find solutions.  </w:t>
      </w:r>
    </w:p>
    <w:p w14:paraId="228D14D5" w14:textId="6614CF33" w:rsidR="00B87A97" w:rsidRDefault="000F5675" w:rsidP="000F5675">
      <w:pPr>
        <w:pStyle w:val="ListParagraph"/>
        <w:numPr>
          <w:ilvl w:val="2"/>
          <w:numId w:val="2"/>
        </w:numPr>
        <w:spacing w:after="80"/>
        <w:ind w:left="980" w:hanging="274"/>
        <w:rPr>
          <w:rFonts w:ascii="Cambria" w:eastAsia="Cambria" w:hAnsi="Cambria" w:cs="Cambria"/>
        </w:rPr>
      </w:pPr>
      <w:r>
        <w:rPr>
          <w:rFonts w:ascii="Cambria" w:eastAsia="Cambria" w:hAnsi="Cambria" w:cs="Cambria"/>
        </w:rPr>
        <w:t xml:space="preserve">A question was raised about whether </w:t>
      </w:r>
      <w:r w:rsidR="00B87A97">
        <w:rPr>
          <w:rFonts w:ascii="Cambria" w:eastAsia="Cambria" w:hAnsi="Cambria" w:cs="Cambria"/>
        </w:rPr>
        <w:t xml:space="preserve">we </w:t>
      </w:r>
      <w:r>
        <w:rPr>
          <w:rFonts w:ascii="Cambria" w:eastAsia="Cambria" w:hAnsi="Cambria" w:cs="Cambria"/>
        </w:rPr>
        <w:t xml:space="preserve">should move Box files </w:t>
      </w:r>
      <w:r w:rsidR="00B87A97">
        <w:rPr>
          <w:rFonts w:ascii="Cambria" w:eastAsia="Cambria" w:hAnsi="Cambria" w:cs="Cambria"/>
        </w:rPr>
        <w:t xml:space="preserve">to </w:t>
      </w:r>
      <w:r>
        <w:rPr>
          <w:rFonts w:ascii="Cambria" w:eastAsia="Cambria" w:hAnsi="Cambria" w:cs="Cambria"/>
        </w:rPr>
        <w:t xml:space="preserve">the </w:t>
      </w:r>
      <w:r w:rsidR="00B87A97">
        <w:rPr>
          <w:rFonts w:ascii="Cambria" w:eastAsia="Cambria" w:hAnsi="Cambria" w:cs="Cambria"/>
        </w:rPr>
        <w:t>G drive</w:t>
      </w:r>
      <w:r>
        <w:rPr>
          <w:rFonts w:ascii="Cambria" w:eastAsia="Cambria" w:hAnsi="Cambria" w:cs="Cambria"/>
        </w:rPr>
        <w:t>.</w:t>
      </w:r>
      <w:r w:rsidR="00B87A97">
        <w:rPr>
          <w:rFonts w:ascii="Cambria" w:eastAsia="Cambria" w:hAnsi="Cambria" w:cs="Cambria"/>
        </w:rPr>
        <w:t xml:space="preserve"> Mike Scott said tools are being developed</w:t>
      </w:r>
      <w:r>
        <w:rPr>
          <w:rFonts w:ascii="Cambria" w:eastAsia="Cambria" w:hAnsi="Cambria" w:cs="Cambria"/>
        </w:rPr>
        <w:t xml:space="preserve"> and more information will be forthcoming</w:t>
      </w:r>
      <w:r w:rsidR="00B87A97">
        <w:rPr>
          <w:rFonts w:ascii="Cambria" w:eastAsia="Cambria" w:hAnsi="Cambria" w:cs="Cambria"/>
        </w:rPr>
        <w:t>.</w:t>
      </w:r>
    </w:p>
    <w:p w14:paraId="4F146E06" w14:textId="54728CC9" w:rsidR="008649D0" w:rsidRDefault="0038409D" w:rsidP="00DB5DFE">
      <w:pPr>
        <w:pStyle w:val="ListParagraph"/>
        <w:numPr>
          <w:ilvl w:val="0"/>
          <w:numId w:val="2"/>
        </w:numPr>
        <w:spacing w:before="2"/>
        <w:ind w:left="360"/>
        <w:rPr>
          <w:rFonts w:ascii="Cambria" w:hAnsi="Cambria"/>
        </w:rPr>
      </w:pPr>
      <w:r>
        <w:rPr>
          <w:rFonts w:ascii="Cambria" w:hAnsi="Cambria"/>
        </w:rPr>
        <w:t>New</w:t>
      </w:r>
      <w:r w:rsidR="004A03E9">
        <w:rPr>
          <w:rFonts w:ascii="Cambria" w:hAnsi="Cambria"/>
        </w:rPr>
        <w:t xml:space="preserve"> business</w:t>
      </w:r>
    </w:p>
    <w:p w14:paraId="0E316651" w14:textId="279D486B" w:rsidR="006C0631" w:rsidRPr="0007188C" w:rsidRDefault="006C0631" w:rsidP="006E65F8">
      <w:pPr>
        <w:pStyle w:val="ListParagraph"/>
        <w:numPr>
          <w:ilvl w:val="1"/>
          <w:numId w:val="2"/>
        </w:numPr>
        <w:rPr>
          <w:rFonts w:ascii="Cambria" w:hAnsi="Cambria"/>
        </w:rPr>
      </w:pPr>
      <w:r w:rsidRPr="0007188C">
        <w:rPr>
          <w:rFonts w:ascii="Cambria" w:hAnsi="Cambria"/>
        </w:rPr>
        <w:t>Nominating Committee</w:t>
      </w:r>
      <w:r w:rsidR="006E65F8">
        <w:rPr>
          <w:rFonts w:ascii="Cambria" w:hAnsi="Cambria"/>
        </w:rPr>
        <w:t xml:space="preserve"> </w:t>
      </w:r>
    </w:p>
    <w:p w14:paraId="182EEAE6" w14:textId="15956149" w:rsidR="006C0631" w:rsidRDefault="003158E9" w:rsidP="006E65F8">
      <w:pPr>
        <w:pStyle w:val="ListParagraph"/>
        <w:numPr>
          <w:ilvl w:val="2"/>
          <w:numId w:val="2"/>
        </w:numPr>
        <w:ind w:left="990"/>
        <w:rPr>
          <w:rFonts w:ascii="Cambria" w:hAnsi="Cambria"/>
        </w:rPr>
      </w:pPr>
      <w:r>
        <w:rPr>
          <w:rFonts w:ascii="Cambria" w:hAnsi="Cambria"/>
        </w:rPr>
        <w:t xml:space="preserve">Steve Fox presented the </w:t>
      </w:r>
      <w:r w:rsidR="006C0631" w:rsidRPr="0007188C">
        <w:rPr>
          <w:rFonts w:ascii="Cambria" w:hAnsi="Cambria"/>
        </w:rPr>
        <w:t>slate for elected SLA committees</w:t>
      </w:r>
      <w:r w:rsidR="006E65F8">
        <w:rPr>
          <w:rFonts w:ascii="Cambria" w:hAnsi="Cambria"/>
        </w:rPr>
        <w:t>.  We still need nominees for Vice President and Executive Committee.  Steve encouraged faculty to nominate colleagues or let h</w:t>
      </w:r>
      <w:r w:rsidR="00F51BA8">
        <w:rPr>
          <w:rFonts w:ascii="Cambria" w:hAnsi="Cambria"/>
        </w:rPr>
        <w:t>im or any member of the Nominating</w:t>
      </w:r>
      <w:r w:rsidR="006E65F8">
        <w:rPr>
          <w:rFonts w:ascii="Cambria" w:hAnsi="Cambria"/>
        </w:rPr>
        <w:t xml:space="preserve"> Committee know i</w:t>
      </w:r>
      <w:r w:rsidR="00F51BA8">
        <w:rPr>
          <w:rFonts w:ascii="Cambria" w:hAnsi="Cambria"/>
        </w:rPr>
        <w:t>f they are interested in serving</w:t>
      </w:r>
      <w:r w:rsidR="006E65F8">
        <w:rPr>
          <w:rFonts w:ascii="Cambria" w:hAnsi="Cambria"/>
        </w:rPr>
        <w:t xml:space="preserve"> SLA in this way. David emphasized the urgency of filling these positions and strongly encouraged people to step up.</w:t>
      </w:r>
    </w:p>
    <w:p w14:paraId="5AF6393E" w14:textId="0BDD7650" w:rsidR="006C0631" w:rsidRPr="00247DCA" w:rsidRDefault="006E65F8" w:rsidP="006E65F8">
      <w:pPr>
        <w:pStyle w:val="ListParagraph"/>
        <w:numPr>
          <w:ilvl w:val="2"/>
          <w:numId w:val="2"/>
        </w:numPr>
        <w:spacing w:after="80"/>
        <w:ind w:left="990"/>
        <w:rPr>
          <w:rFonts w:ascii="Cambria" w:hAnsi="Cambria"/>
        </w:rPr>
      </w:pPr>
      <w:r>
        <w:rPr>
          <w:rFonts w:ascii="Cambria" w:hAnsi="Cambria"/>
        </w:rPr>
        <w:t>El</w:t>
      </w:r>
      <w:r w:rsidR="006C0631" w:rsidRPr="00247DCA">
        <w:rPr>
          <w:rFonts w:ascii="Cambria" w:hAnsi="Cambria"/>
        </w:rPr>
        <w:t>ections for</w:t>
      </w:r>
      <w:r>
        <w:rPr>
          <w:rFonts w:ascii="Cambria" w:hAnsi="Cambria"/>
        </w:rPr>
        <w:t xml:space="preserve"> SLA’s representatives to </w:t>
      </w:r>
      <w:r w:rsidR="006C0631" w:rsidRPr="00247DCA">
        <w:rPr>
          <w:rFonts w:ascii="Cambria" w:hAnsi="Cambria"/>
        </w:rPr>
        <w:t xml:space="preserve">IFC </w:t>
      </w:r>
      <w:r w:rsidR="00535317">
        <w:rPr>
          <w:rFonts w:ascii="Cambria" w:hAnsi="Cambria"/>
        </w:rPr>
        <w:t xml:space="preserve">were held.  After the meeting, David Craig and Beth Goering counted the ballots.  The IFC </w:t>
      </w:r>
      <w:r w:rsidR="006C0631" w:rsidRPr="00247DCA">
        <w:rPr>
          <w:rFonts w:ascii="Cambria" w:hAnsi="Cambria"/>
        </w:rPr>
        <w:t xml:space="preserve">representatives </w:t>
      </w:r>
      <w:r w:rsidR="00535317">
        <w:rPr>
          <w:rFonts w:ascii="Cambria" w:hAnsi="Cambria"/>
        </w:rPr>
        <w:t>will be:</w:t>
      </w:r>
      <w:r w:rsidR="004D65D9">
        <w:rPr>
          <w:rFonts w:ascii="Cambria" w:hAnsi="Cambria"/>
        </w:rPr>
        <w:t xml:space="preserve"> David Hoegberg, Jason Kelly, </w:t>
      </w:r>
      <w:r w:rsidR="00535317">
        <w:rPr>
          <w:rFonts w:ascii="Cambria" w:hAnsi="Cambria"/>
        </w:rPr>
        <w:t xml:space="preserve">and </w:t>
      </w:r>
      <w:r w:rsidR="004D65D9">
        <w:rPr>
          <w:rFonts w:ascii="Cambria" w:hAnsi="Cambria"/>
        </w:rPr>
        <w:t>Kim White-Mills.</w:t>
      </w:r>
    </w:p>
    <w:p w14:paraId="32FEE880" w14:textId="64DBC8E0" w:rsidR="006C0631" w:rsidRPr="0007188C" w:rsidRDefault="006C0631" w:rsidP="006E65F8">
      <w:pPr>
        <w:pStyle w:val="ListParagraph"/>
        <w:numPr>
          <w:ilvl w:val="1"/>
          <w:numId w:val="2"/>
        </w:numPr>
        <w:rPr>
          <w:rFonts w:ascii="Cambria" w:hAnsi="Cambria"/>
        </w:rPr>
      </w:pPr>
      <w:r w:rsidRPr="0007188C">
        <w:rPr>
          <w:rFonts w:ascii="Cambria" w:hAnsi="Cambria"/>
        </w:rPr>
        <w:t>Undergraduate Curriculum and Standards Committee Action Items</w:t>
      </w:r>
    </w:p>
    <w:p w14:paraId="3D0F5901" w14:textId="7FC7147B" w:rsidR="00B510D9" w:rsidRDefault="00B510D9" w:rsidP="006E65F8">
      <w:pPr>
        <w:pStyle w:val="ListParagraph"/>
        <w:numPr>
          <w:ilvl w:val="2"/>
          <w:numId w:val="2"/>
        </w:numPr>
        <w:ind w:left="720"/>
        <w:rPr>
          <w:rFonts w:ascii="Cambria" w:hAnsi="Cambria"/>
        </w:rPr>
      </w:pPr>
      <w:r>
        <w:rPr>
          <w:rFonts w:ascii="Cambria" w:hAnsi="Cambria"/>
        </w:rPr>
        <w:t>David announced that the D</w:t>
      </w:r>
      <w:r w:rsidR="00535317">
        <w:rPr>
          <w:rFonts w:ascii="Cambria" w:hAnsi="Cambria"/>
        </w:rPr>
        <w:t>iversity &amp; Inclusion Pathway M</w:t>
      </w:r>
      <w:r>
        <w:rPr>
          <w:rFonts w:ascii="Cambria" w:hAnsi="Cambria"/>
        </w:rPr>
        <w:t xml:space="preserve">inor has been approved at the </w:t>
      </w:r>
      <w:r w:rsidR="003E0717">
        <w:rPr>
          <w:rFonts w:ascii="Cambria" w:hAnsi="Cambria"/>
        </w:rPr>
        <w:t xml:space="preserve">campus </w:t>
      </w:r>
      <w:r>
        <w:rPr>
          <w:rFonts w:ascii="Cambria" w:hAnsi="Cambria"/>
        </w:rPr>
        <w:t>level</w:t>
      </w:r>
    </w:p>
    <w:p w14:paraId="782A3C54" w14:textId="53E34114" w:rsidR="006C0631" w:rsidRPr="00535317" w:rsidRDefault="00535317" w:rsidP="00535317">
      <w:pPr>
        <w:pStyle w:val="ListParagraph"/>
        <w:numPr>
          <w:ilvl w:val="2"/>
          <w:numId w:val="2"/>
        </w:numPr>
        <w:ind w:left="720"/>
        <w:rPr>
          <w:rFonts w:ascii="Cambria" w:hAnsi="Cambria"/>
        </w:rPr>
      </w:pPr>
      <w:r w:rsidRPr="00535317">
        <w:rPr>
          <w:rFonts w:ascii="Cambria" w:hAnsi="Cambria"/>
        </w:rPr>
        <w:t xml:space="preserve">Ray Haberski asked Kristine Karnick to introduce the </w:t>
      </w:r>
      <w:r w:rsidR="006C0631" w:rsidRPr="00535317">
        <w:rPr>
          <w:rFonts w:ascii="Cambria" w:hAnsi="Cambria"/>
        </w:rPr>
        <w:t>Proposal for</w:t>
      </w:r>
      <w:r w:rsidR="00F51BA8">
        <w:rPr>
          <w:rFonts w:ascii="Cambria" w:hAnsi="Cambria"/>
        </w:rPr>
        <w:t xml:space="preserve"> the</w:t>
      </w:r>
      <w:r w:rsidR="006C0631" w:rsidRPr="00535317">
        <w:rPr>
          <w:rFonts w:ascii="Cambria" w:hAnsi="Cambria"/>
        </w:rPr>
        <w:t xml:space="preserve"> B.A. in Theatre, Film,</w:t>
      </w:r>
      <w:r w:rsidRPr="00535317">
        <w:rPr>
          <w:rFonts w:ascii="Cambria" w:hAnsi="Cambria"/>
        </w:rPr>
        <w:t xml:space="preserve"> and Television.  Kristine explained that the new degree </w:t>
      </w:r>
      <w:r>
        <w:rPr>
          <w:rFonts w:ascii="Cambria" w:hAnsi="Cambria"/>
        </w:rPr>
        <w:t xml:space="preserve">makes 3 programs (film, media, and theatre) </w:t>
      </w:r>
      <w:r w:rsidR="00B510D9" w:rsidRPr="00535317">
        <w:rPr>
          <w:rFonts w:ascii="Cambria" w:hAnsi="Cambria"/>
        </w:rPr>
        <w:t xml:space="preserve">that have been </w:t>
      </w:r>
      <w:r>
        <w:rPr>
          <w:rFonts w:ascii="Cambria" w:hAnsi="Cambria"/>
        </w:rPr>
        <w:t>“buried”</w:t>
      </w:r>
      <w:r w:rsidR="00B510D9" w:rsidRPr="00535317">
        <w:rPr>
          <w:rFonts w:ascii="Cambria" w:hAnsi="Cambria"/>
        </w:rPr>
        <w:t xml:space="preserve"> in other m</w:t>
      </w:r>
      <w:r>
        <w:rPr>
          <w:rFonts w:ascii="Cambria" w:hAnsi="Cambria"/>
        </w:rPr>
        <w:t>ajors more visible. The program involves collaboration with several other programs in SLA and is supported by Informatics, Engineering, and Herron.  The floor was open for discussion.  Herb Brant asked, “Why didn’t we have this before?”  David Craig called for the vote.  The motion passed unanimously.</w:t>
      </w:r>
    </w:p>
    <w:p w14:paraId="47D7EF19" w14:textId="1369A374" w:rsidR="00B510D9" w:rsidRDefault="00535317" w:rsidP="00535317">
      <w:pPr>
        <w:pStyle w:val="ListParagraph"/>
        <w:numPr>
          <w:ilvl w:val="2"/>
          <w:numId w:val="2"/>
        </w:numPr>
        <w:spacing w:after="80"/>
        <w:ind w:left="720"/>
        <w:rPr>
          <w:rFonts w:ascii="Cambria" w:hAnsi="Cambria"/>
        </w:rPr>
      </w:pPr>
      <w:r>
        <w:rPr>
          <w:rFonts w:ascii="Cambria" w:hAnsi="Cambria"/>
        </w:rPr>
        <w:t>Ray Haberski asked Kenzie Min</w:t>
      </w:r>
      <w:r w:rsidR="003E0717">
        <w:rPr>
          <w:rFonts w:ascii="Cambria" w:hAnsi="Cambria"/>
        </w:rPr>
        <w:t>tus</w:t>
      </w:r>
      <w:r>
        <w:rPr>
          <w:rFonts w:ascii="Cambria" w:hAnsi="Cambria"/>
        </w:rPr>
        <w:t xml:space="preserve"> to introduce the </w:t>
      </w:r>
      <w:r w:rsidR="006C0631" w:rsidRPr="0007188C">
        <w:rPr>
          <w:rFonts w:ascii="Cambria" w:hAnsi="Cambria"/>
        </w:rPr>
        <w:t>Pathway Minor in Multicultural Perspectives on Health</w:t>
      </w:r>
      <w:r>
        <w:rPr>
          <w:rFonts w:ascii="Cambria" w:hAnsi="Cambria"/>
        </w:rPr>
        <w:t xml:space="preserve">.  Kenzie explained that we already </w:t>
      </w:r>
      <w:r w:rsidR="00B510D9">
        <w:rPr>
          <w:rFonts w:ascii="Cambria" w:hAnsi="Cambria"/>
        </w:rPr>
        <w:t xml:space="preserve">have an interdisciplinary health minor, so the goal was to create a </w:t>
      </w:r>
      <w:r>
        <w:rPr>
          <w:rFonts w:ascii="Cambria" w:hAnsi="Cambria"/>
        </w:rPr>
        <w:t>pathway minor with a distinct focus.  The floor was op</w:t>
      </w:r>
      <w:r w:rsidR="003E0717">
        <w:rPr>
          <w:rFonts w:ascii="Cambria" w:hAnsi="Cambria"/>
        </w:rPr>
        <w:t>e</w:t>
      </w:r>
      <w:r>
        <w:rPr>
          <w:rFonts w:ascii="Cambria" w:hAnsi="Cambria"/>
        </w:rPr>
        <w:t>n</w:t>
      </w:r>
      <w:r w:rsidR="003E0717">
        <w:rPr>
          <w:rFonts w:ascii="Cambria" w:hAnsi="Cambria"/>
        </w:rPr>
        <w:t>ed</w:t>
      </w:r>
      <w:r>
        <w:rPr>
          <w:rFonts w:ascii="Cambria" w:hAnsi="Cambria"/>
        </w:rPr>
        <w:t xml:space="preserve"> for discussion.  There was none, so David called the vote.  The motion passed unanimously.</w:t>
      </w:r>
    </w:p>
    <w:p w14:paraId="0CD66B74" w14:textId="4743454B" w:rsidR="006C0631" w:rsidRPr="0007188C" w:rsidRDefault="006C0631" w:rsidP="006E65F8">
      <w:pPr>
        <w:pStyle w:val="ListParagraph"/>
        <w:numPr>
          <w:ilvl w:val="1"/>
          <w:numId w:val="2"/>
        </w:numPr>
        <w:rPr>
          <w:rFonts w:ascii="Cambria" w:hAnsi="Cambria"/>
        </w:rPr>
      </w:pPr>
      <w:r w:rsidRPr="0007188C">
        <w:rPr>
          <w:rFonts w:ascii="Cambria" w:hAnsi="Cambria"/>
        </w:rPr>
        <w:t>Diversity &amp; Inclusion Committee</w:t>
      </w:r>
    </w:p>
    <w:p w14:paraId="0D5ABB30" w14:textId="77777777" w:rsidR="00AC594B" w:rsidRDefault="00535317" w:rsidP="00AC594B">
      <w:pPr>
        <w:pStyle w:val="ListParagraph"/>
        <w:numPr>
          <w:ilvl w:val="2"/>
          <w:numId w:val="2"/>
        </w:numPr>
        <w:ind w:left="990"/>
        <w:rPr>
          <w:rFonts w:ascii="Cambria" w:hAnsi="Cambria"/>
        </w:rPr>
      </w:pPr>
      <w:r>
        <w:rPr>
          <w:rFonts w:ascii="Cambria" w:hAnsi="Cambria"/>
        </w:rPr>
        <w:t>Estela Ene presented the</w:t>
      </w:r>
      <w:r w:rsidR="006C0631" w:rsidRPr="0007188C">
        <w:rPr>
          <w:rFonts w:ascii="Cambria" w:hAnsi="Cambria"/>
        </w:rPr>
        <w:t xml:space="preserve"> SLA Diversi</w:t>
      </w:r>
      <w:r w:rsidR="00B510D9">
        <w:rPr>
          <w:rFonts w:ascii="Cambria" w:hAnsi="Cambria"/>
        </w:rPr>
        <w:t>ty &amp; Inclusion Vision Statement</w:t>
      </w:r>
      <w:r>
        <w:rPr>
          <w:rFonts w:ascii="Cambria" w:hAnsi="Cambria"/>
        </w:rPr>
        <w:t xml:space="preserve"> for a first read</w:t>
      </w:r>
      <w:r w:rsidR="00B510D9">
        <w:rPr>
          <w:rFonts w:ascii="Cambria" w:hAnsi="Cambria"/>
        </w:rPr>
        <w:t xml:space="preserve">. </w:t>
      </w:r>
    </w:p>
    <w:p w14:paraId="18E4FF09" w14:textId="06DD13A1" w:rsidR="006C0631" w:rsidRDefault="00B510D9" w:rsidP="00AC594B">
      <w:pPr>
        <w:pStyle w:val="ListParagraph"/>
        <w:numPr>
          <w:ilvl w:val="2"/>
          <w:numId w:val="2"/>
        </w:numPr>
        <w:ind w:left="990"/>
        <w:rPr>
          <w:rFonts w:ascii="Cambria" w:hAnsi="Cambria"/>
        </w:rPr>
      </w:pPr>
      <w:r>
        <w:rPr>
          <w:rFonts w:ascii="Cambria" w:hAnsi="Cambria"/>
        </w:rPr>
        <w:t xml:space="preserve">David announced that some changes </w:t>
      </w:r>
      <w:r w:rsidR="00535317">
        <w:rPr>
          <w:rFonts w:ascii="Cambria" w:hAnsi="Cambria"/>
        </w:rPr>
        <w:t>had been</w:t>
      </w:r>
      <w:r>
        <w:rPr>
          <w:rFonts w:ascii="Cambria" w:hAnsi="Cambria"/>
        </w:rPr>
        <w:t xml:space="preserve"> made from the version </w:t>
      </w:r>
      <w:r w:rsidR="00535317">
        <w:rPr>
          <w:rFonts w:ascii="Cambria" w:hAnsi="Cambria"/>
        </w:rPr>
        <w:t>distributed</w:t>
      </w:r>
      <w:r>
        <w:rPr>
          <w:rFonts w:ascii="Cambria" w:hAnsi="Cambria"/>
        </w:rPr>
        <w:t xml:space="preserve"> on Friday</w:t>
      </w:r>
      <w:r w:rsidR="003E0717">
        <w:rPr>
          <w:rFonts w:ascii="Cambria" w:hAnsi="Cambria"/>
        </w:rPr>
        <w:t>, Feb. 28</w:t>
      </w:r>
      <w:r>
        <w:rPr>
          <w:rFonts w:ascii="Cambria" w:hAnsi="Cambria"/>
        </w:rPr>
        <w:t xml:space="preserve">.  </w:t>
      </w:r>
      <w:r w:rsidR="00535317">
        <w:rPr>
          <w:rFonts w:ascii="Cambria" w:hAnsi="Cambria"/>
        </w:rPr>
        <w:t>The changes were highlighted in a</w:t>
      </w:r>
      <w:r>
        <w:rPr>
          <w:rFonts w:ascii="Cambria" w:hAnsi="Cambria"/>
        </w:rPr>
        <w:t xml:space="preserve"> projected version of the document. </w:t>
      </w:r>
    </w:p>
    <w:p w14:paraId="074B7F6F" w14:textId="5117EEED" w:rsidR="00AC594B" w:rsidRDefault="00AC594B" w:rsidP="00AC594B">
      <w:pPr>
        <w:pStyle w:val="ListParagraph"/>
        <w:numPr>
          <w:ilvl w:val="2"/>
          <w:numId w:val="2"/>
        </w:numPr>
        <w:ind w:left="990"/>
        <w:rPr>
          <w:rFonts w:ascii="Cambria" w:hAnsi="Cambria"/>
        </w:rPr>
      </w:pPr>
      <w:r>
        <w:rPr>
          <w:rFonts w:ascii="Cambria" w:hAnsi="Cambria"/>
        </w:rPr>
        <w:t>Estela explained that the statement aligns with IUPUI’s vision statement on diversity</w:t>
      </w:r>
      <w:r w:rsidR="003E0717">
        <w:rPr>
          <w:rFonts w:ascii="Cambria" w:hAnsi="Cambria"/>
        </w:rPr>
        <w:t>, equity</w:t>
      </w:r>
      <w:r>
        <w:rPr>
          <w:rFonts w:ascii="Cambria" w:hAnsi="Cambria"/>
        </w:rPr>
        <w:t xml:space="preserve"> and inclusion but adds an SLA flavor to it by highlighting our commitment to creating excellent education, research, and service by using an inclusive lens and by creating and using models of inclusion.  In creating the statement, they examined model statements from peer institutions and solicited feedback from OEO.  The changes made since the first draft was distributed stem from that feedback.</w:t>
      </w:r>
    </w:p>
    <w:p w14:paraId="36D01B86" w14:textId="275371C8" w:rsidR="00467A05" w:rsidRDefault="00AC594B" w:rsidP="00AC594B">
      <w:pPr>
        <w:pStyle w:val="ListParagraph"/>
        <w:numPr>
          <w:ilvl w:val="2"/>
          <w:numId w:val="2"/>
        </w:numPr>
        <w:ind w:left="990"/>
        <w:rPr>
          <w:rFonts w:ascii="Cambria" w:hAnsi="Cambria"/>
        </w:rPr>
      </w:pPr>
      <w:r>
        <w:rPr>
          <w:rFonts w:ascii="Cambria" w:hAnsi="Cambria"/>
        </w:rPr>
        <w:lastRenderedPageBreak/>
        <w:t>David explained that this is a first read and a chance to provide feedback to the committee.  The floor was open for discussion.</w:t>
      </w:r>
      <w:r w:rsidR="00467A05">
        <w:rPr>
          <w:rFonts w:ascii="Cambria" w:hAnsi="Cambria"/>
        </w:rPr>
        <w:t xml:space="preserve"> </w:t>
      </w:r>
    </w:p>
    <w:p w14:paraId="4740CC04" w14:textId="26A7E37E" w:rsidR="004C23DE" w:rsidRDefault="004C23DE" w:rsidP="004C23DE">
      <w:pPr>
        <w:rPr>
          <w:rFonts w:ascii="Cambria" w:hAnsi="Cambria"/>
        </w:rPr>
      </w:pPr>
    </w:p>
    <w:p w14:paraId="11CF13D2" w14:textId="77777777" w:rsidR="004C23DE" w:rsidRPr="004C23DE" w:rsidRDefault="004C23DE" w:rsidP="004C23DE">
      <w:pPr>
        <w:rPr>
          <w:rFonts w:ascii="Cambria" w:hAnsi="Cambria"/>
        </w:rPr>
      </w:pPr>
    </w:p>
    <w:p w14:paraId="69C04D9A" w14:textId="59A9C25E" w:rsidR="00467A05" w:rsidRDefault="00467A05" w:rsidP="00AC594B">
      <w:pPr>
        <w:pStyle w:val="ListParagraph"/>
        <w:numPr>
          <w:ilvl w:val="3"/>
          <w:numId w:val="2"/>
        </w:numPr>
        <w:ind w:left="1350"/>
        <w:rPr>
          <w:rFonts w:ascii="Cambria" w:hAnsi="Cambria"/>
        </w:rPr>
      </w:pPr>
      <w:r>
        <w:rPr>
          <w:rFonts w:ascii="Cambria" w:hAnsi="Cambria"/>
        </w:rPr>
        <w:t xml:space="preserve">David </w:t>
      </w:r>
      <w:r w:rsidR="00AC594B">
        <w:rPr>
          <w:rFonts w:ascii="Cambria" w:hAnsi="Cambria"/>
        </w:rPr>
        <w:t xml:space="preserve">Craig </w:t>
      </w:r>
      <w:r>
        <w:rPr>
          <w:rFonts w:ascii="Cambria" w:hAnsi="Cambria"/>
        </w:rPr>
        <w:t xml:space="preserve">asked </w:t>
      </w:r>
      <w:r w:rsidR="00AC594B">
        <w:rPr>
          <w:rFonts w:ascii="Cambria" w:hAnsi="Cambria"/>
        </w:rPr>
        <w:t>if</w:t>
      </w:r>
      <w:r>
        <w:rPr>
          <w:rFonts w:ascii="Cambria" w:hAnsi="Cambria"/>
        </w:rPr>
        <w:t xml:space="preserve"> the statement of goals </w:t>
      </w:r>
      <w:r w:rsidR="00AC594B">
        <w:rPr>
          <w:rFonts w:ascii="Cambria" w:hAnsi="Cambria"/>
        </w:rPr>
        <w:t>was</w:t>
      </w:r>
      <w:r>
        <w:rPr>
          <w:rFonts w:ascii="Cambria" w:hAnsi="Cambria"/>
        </w:rPr>
        <w:t xml:space="preserve"> a statement of goals for the school as a whole</w:t>
      </w:r>
      <w:r w:rsidR="00AC594B">
        <w:rPr>
          <w:rFonts w:ascii="Cambria" w:hAnsi="Cambria"/>
        </w:rPr>
        <w:t xml:space="preserve"> or just the </w:t>
      </w:r>
      <w:r>
        <w:rPr>
          <w:rFonts w:ascii="Cambria" w:hAnsi="Cambria"/>
        </w:rPr>
        <w:t>com</w:t>
      </w:r>
      <w:r w:rsidR="00AC594B">
        <w:rPr>
          <w:rFonts w:ascii="Cambria" w:hAnsi="Cambria"/>
        </w:rPr>
        <w:t>mittee.   Estela noted that the committee</w:t>
      </w:r>
      <w:r>
        <w:rPr>
          <w:rFonts w:ascii="Cambria" w:hAnsi="Cambria"/>
        </w:rPr>
        <w:t xml:space="preserve"> see</w:t>
      </w:r>
      <w:r w:rsidR="00AC594B">
        <w:rPr>
          <w:rFonts w:ascii="Cambria" w:hAnsi="Cambria"/>
        </w:rPr>
        <w:t>s</w:t>
      </w:r>
      <w:r>
        <w:rPr>
          <w:rFonts w:ascii="Cambria" w:hAnsi="Cambria"/>
        </w:rPr>
        <w:t xml:space="preserve"> them as one and the same.  </w:t>
      </w:r>
      <w:r w:rsidR="00AC594B">
        <w:rPr>
          <w:rFonts w:ascii="Cambria" w:hAnsi="Cambria"/>
        </w:rPr>
        <w:t>The committee decided to limit the statement</w:t>
      </w:r>
      <w:r>
        <w:rPr>
          <w:rFonts w:ascii="Cambria" w:hAnsi="Cambria"/>
        </w:rPr>
        <w:t xml:space="preserve"> to 3-5 </w:t>
      </w:r>
      <w:r w:rsidR="00AC594B">
        <w:rPr>
          <w:rFonts w:ascii="Cambria" w:hAnsi="Cambria"/>
        </w:rPr>
        <w:t>achievable goals.  As these goals are met, new g</w:t>
      </w:r>
      <w:r>
        <w:rPr>
          <w:rFonts w:ascii="Cambria" w:hAnsi="Cambria"/>
        </w:rPr>
        <w:t>oals will be added.  Jennifer T</w:t>
      </w:r>
      <w:r w:rsidR="00AC594B">
        <w:rPr>
          <w:rFonts w:ascii="Cambria" w:hAnsi="Cambria"/>
        </w:rPr>
        <w:t>hor</w:t>
      </w:r>
      <w:r w:rsidR="00C50E70">
        <w:rPr>
          <w:rFonts w:ascii="Cambria" w:hAnsi="Cambria"/>
        </w:rPr>
        <w:t>i</w:t>
      </w:r>
      <w:r w:rsidR="00AC594B">
        <w:rPr>
          <w:rFonts w:ascii="Cambria" w:hAnsi="Cambria"/>
        </w:rPr>
        <w:t>n</w:t>
      </w:r>
      <w:r w:rsidR="00C50E70">
        <w:rPr>
          <w:rFonts w:ascii="Cambria" w:hAnsi="Cambria"/>
        </w:rPr>
        <w:t>g</w:t>
      </w:r>
      <w:r w:rsidR="00AC594B">
        <w:rPr>
          <w:rFonts w:ascii="Cambria" w:hAnsi="Cambria"/>
        </w:rPr>
        <w:t>ton</w:t>
      </w:r>
      <w:r>
        <w:rPr>
          <w:rFonts w:ascii="Cambria" w:hAnsi="Cambria"/>
        </w:rPr>
        <w:t>-S</w:t>
      </w:r>
      <w:r w:rsidR="00AC594B">
        <w:rPr>
          <w:rFonts w:ascii="Cambria" w:hAnsi="Cambria"/>
        </w:rPr>
        <w:t>pringer</w:t>
      </w:r>
      <w:r>
        <w:rPr>
          <w:rFonts w:ascii="Cambria" w:hAnsi="Cambria"/>
        </w:rPr>
        <w:t xml:space="preserve"> explained that the goals came </w:t>
      </w:r>
      <w:r w:rsidR="00AC594B">
        <w:rPr>
          <w:rFonts w:ascii="Cambria" w:hAnsi="Cambria"/>
        </w:rPr>
        <w:t>from</w:t>
      </w:r>
      <w:r>
        <w:rPr>
          <w:rFonts w:ascii="Cambria" w:hAnsi="Cambria"/>
        </w:rPr>
        <w:t xml:space="preserve"> information </w:t>
      </w:r>
      <w:r w:rsidR="00AC594B">
        <w:rPr>
          <w:rFonts w:ascii="Cambria" w:hAnsi="Cambria"/>
        </w:rPr>
        <w:t xml:space="preserve">the committee received </w:t>
      </w:r>
      <w:r>
        <w:rPr>
          <w:rFonts w:ascii="Cambria" w:hAnsi="Cambria"/>
        </w:rPr>
        <w:t xml:space="preserve">from OEO and </w:t>
      </w:r>
      <w:r w:rsidR="00AC594B">
        <w:rPr>
          <w:rFonts w:ascii="Cambria" w:hAnsi="Cambria"/>
        </w:rPr>
        <w:t xml:space="preserve">from </w:t>
      </w:r>
      <w:r>
        <w:rPr>
          <w:rFonts w:ascii="Cambria" w:hAnsi="Cambria"/>
        </w:rPr>
        <w:t xml:space="preserve">patterns noticed in the climate survey.  </w:t>
      </w:r>
    </w:p>
    <w:p w14:paraId="6A91403F" w14:textId="469A4280" w:rsidR="006F13A7" w:rsidRDefault="00C50E70" w:rsidP="00AC594B">
      <w:pPr>
        <w:pStyle w:val="ListParagraph"/>
        <w:numPr>
          <w:ilvl w:val="3"/>
          <w:numId w:val="2"/>
        </w:numPr>
        <w:ind w:left="1350"/>
        <w:rPr>
          <w:rFonts w:ascii="Cambria" w:hAnsi="Cambria"/>
        </w:rPr>
      </w:pPr>
      <w:r>
        <w:rPr>
          <w:rFonts w:ascii="Cambria" w:hAnsi="Cambria"/>
        </w:rPr>
        <w:t>Carly Schall</w:t>
      </w:r>
      <w:r w:rsidR="00AC594B">
        <w:rPr>
          <w:rFonts w:ascii="Cambria" w:hAnsi="Cambria"/>
        </w:rPr>
        <w:t xml:space="preserve"> asked how progress t</w:t>
      </w:r>
      <w:r w:rsidR="00F51BA8">
        <w:rPr>
          <w:rFonts w:ascii="Cambria" w:hAnsi="Cambria"/>
        </w:rPr>
        <w:t>oward the goals will be measured</w:t>
      </w:r>
      <w:r w:rsidR="00AC594B">
        <w:rPr>
          <w:rFonts w:ascii="Cambria" w:hAnsi="Cambria"/>
        </w:rPr>
        <w:t>.  Estela explained that activities are already being undertaken by the committee to reach the goals.  Jennifer Thor</w:t>
      </w:r>
      <w:r>
        <w:rPr>
          <w:rFonts w:ascii="Cambria" w:hAnsi="Cambria"/>
        </w:rPr>
        <w:t>i</w:t>
      </w:r>
      <w:r w:rsidR="00AC594B">
        <w:rPr>
          <w:rFonts w:ascii="Cambria" w:hAnsi="Cambria"/>
        </w:rPr>
        <w:t>n</w:t>
      </w:r>
      <w:r>
        <w:rPr>
          <w:rFonts w:ascii="Cambria" w:hAnsi="Cambria"/>
        </w:rPr>
        <w:t>g</w:t>
      </w:r>
      <w:r w:rsidR="00AC594B">
        <w:rPr>
          <w:rFonts w:ascii="Cambria" w:hAnsi="Cambria"/>
        </w:rPr>
        <w:t xml:space="preserve">ton-Springer acknowledged the importance of this accountability question.  She explained that all schools are being asked to create a </w:t>
      </w:r>
      <w:r w:rsidR="006F13A7">
        <w:rPr>
          <w:rFonts w:ascii="Cambria" w:hAnsi="Cambria"/>
        </w:rPr>
        <w:t xml:space="preserve">strategic plan related to diversity &amp; inclusion.  In SLA, the plan has the Dean’s support, </w:t>
      </w:r>
      <w:r>
        <w:rPr>
          <w:rFonts w:ascii="Cambria" w:hAnsi="Cambria"/>
        </w:rPr>
        <w:t xml:space="preserve">and now we need </w:t>
      </w:r>
      <w:r w:rsidR="006F13A7">
        <w:rPr>
          <w:rFonts w:ascii="Cambria" w:hAnsi="Cambria"/>
        </w:rPr>
        <w:t xml:space="preserve">everyone on the faculty to contribute to meeting these goals. </w:t>
      </w:r>
    </w:p>
    <w:p w14:paraId="3E06F1B5" w14:textId="54BF4988" w:rsidR="00AC594B" w:rsidRDefault="006F13A7" w:rsidP="00AC594B">
      <w:pPr>
        <w:pStyle w:val="ListParagraph"/>
        <w:numPr>
          <w:ilvl w:val="3"/>
          <w:numId w:val="2"/>
        </w:numPr>
        <w:ind w:left="1350"/>
        <w:rPr>
          <w:rFonts w:ascii="Cambria" w:hAnsi="Cambria"/>
        </w:rPr>
      </w:pPr>
      <w:r>
        <w:rPr>
          <w:rFonts w:ascii="Cambria" w:hAnsi="Cambria"/>
        </w:rPr>
        <w:t xml:space="preserve">Nancy Robertson noted that one way everyone can contribute is to be proactive about integrating D&amp;I activities into recruitment, P&amp;T, etc., </w:t>
      </w:r>
    </w:p>
    <w:p w14:paraId="4974CA49" w14:textId="519A8DD7" w:rsidR="006F13A7" w:rsidRDefault="006F13A7" w:rsidP="006F13A7">
      <w:pPr>
        <w:pStyle w:val="ListParagraph"/>
        <w:numPr>
          <w:ilvl w:val="3"/>
          <w:numId w:val="2"/>
        </w:numPr>
        <w:ind w:left="1350"/>
        <w:rPr>
          <w:rFonts w:ascii="Cambria" w:hAnsi="Cambria"/>
        </w:rPr>
      </w:pPr>
      <w:r>
        <w:rPr>
          <w:rFonts w:ascii="Cambria" w:hAnsi="Cambria"/>
        </w:rPr>
        <w:t>Steve Russell raised a question about the decision to change the phrase “</w:t>
      </w:r>
      <w:r w:rsidRPr="006F13A7">
        <w:rPr>
          <w:rFonts w:ascii="Cambria" w:hAnsi="Cambria"/>
        </w:rPr>
        <w:t>physical and neurological (dis)ability status</w:t>
      </w:r>
      <w:r>
        <w:rPr>
          <w:rFonts w:ascii="Cambria" w:hAnsi="Cambria"/>
        </w:rPr>
        <w:t xml:space="preserve">” to “ability status,” noting that the revised wording seemed less clear.  Estela explained that it was changed for the sake of parallel construction in the sentence. </w:t>
      </w:r>
    </w:p>
    <w:p w14:paraId="0EF3464A" w14:textId="2C35A0F9" w:rsidR="006F13A7" w:rsidRDefault="006F13A7" w:rsidP="00AC594B">
      <w:pPr>
        <w:pStyle w:val="ListParagraph"/>
        <w:numPr>
          <w:ilvl w:val="3"/>
          <w:numId w:val="2"/>
        </w:numPr>
        <w:ind w:left="1350"/>
        <w:rPr>
          <w:rFonts w:ascii="Cambria" w:hAnsi="Cambria"/>
        </w:rPr>
      </w:pPr>
      <w:r>
        <w:rPr>
          <w:rFonts w:ascii="Cambria" w:hAnsi="Cambria"/>
        </w:rPr>
        <w:t>Julie Belz asked if the committee had thought about including a category related to food issues and allergies in the “Vision” portion of the statement.</w:t>
      </w:r>
    </w:p>
    <w:p w14:paraId="354B4A2F" w14:textId="77777777" w:rsidR="006F13A7" w:rsidRDefault="00467A05" w:rsidP="006F13A7">
      <w:pPr>
        <w:pStyle w:val="ListParagraph"/>
        <w:numPr>
          <w:ilvl w:val="3"/>
          <w:numId w:val="2"/>
        </w:numPr>
        <w:tabs>
          <w:tab w:val="left" w:pos="1350"/>
        </w:tabs>
        <w:ind w:left="1350"/>
        <w:rPr>
          <w:rFonts w:ascii="Cambria" w:hAnsi="Cambria"/>
        </w:rPr>
      </w:pPr>
      <w:r w:rsidRPr="006F13A7">
        <w:rPr>
          <w:rFonts w:ascii="Cambria" w:hAnsi="Cambria"/>
        </w:rPr>
        <w:t xml:space="preserve">David </w:t>
      </w:r>
      <w:r w:rsidR="006F13A7">
        <w:rPr>
          <w:rFonts w:ascii="Cambria" w:hAnsi="Cambria"/>
        </w:rPr>
        <w:t xml:space="preserve">Craig noted that </w:t>
      </w:r>
      <w:r w:rsidRPr="006F13A7">
        <w:rPr>
          <w:rFonts w:ascii="Cambria" w:hAnsi="Cambria"/>
        </w:rPr>
        <w:t>concerns like these are what</w:t>
      </w:r>
      <w:r w:rsidR="006F13A7">
        <w:rPr>
          <w:rFonts w:ascii="Cambria" w:hAnsi="Cambria"/>
        </w:rPr>
        <w:t xml:space="preserve"> the</w:t>
      </w:r>
      <w:r w:rsidRPr="006F13A7">
        <w:rPr>
          <w:rFonts w:ascii="Cambria" w:hAnsi="Cambria"/>
        </w:rPr>
        <w:t xml:space="preserve"> committee is looking for</w:t>
      </w:r>
      <w:r w:rsidR="006F13A7">
        <w:rPr>
          <w:rFonts w:ascii="Cambria" w:hAnsi="Cambria"/>
        </w:rPr>
        <w:t xml:space="preserve"> and invited faculty to send their questions, concerns and recommendations about the statement </w:t>
      </w:r>
      <w:r w:rsidRPr="006F13A7">
        <w:rPr>
          <w:rFonts w:ascii="Cambria" w:hAnsi="Cambria"/>
        </w:rPr>
        <w:t>to Estela Ena.</w:t>
      </w:r>
      <w:r w:rsidR="006F13A7">
        <w:rPr>
          <w:rFonts w:ascii="Cambria" w:hAnsi="Cambria"/>
        </w:rPr>
        <w:t xml:space="preserve"> </w:t>
      </w:r>
    </w:p>
    <w:p w14:paraId="041023D6" w14:textId="77777777" w:rsidR="006F13A7" w:rsidRDefault="00467A05" w:rsidP="006F13A7">
      <w:pPr>
        <w:pStyle w:val="ListParagraph"/>
        <w:numPr>
          <w:ilvl w:val="3"/>
          <w:numId w:val="2"/>
        </w:numPr>
        <w:tabs>
          <w:tab w:val="left" w:pos="1350"/>
        </w:tabs>
        <w:ind w:left="1350"/>
        <w:rPr>
          <w:rFonts w:ascii="Cambria" w:hAnsi="Cambria"/>
        </w:rPr>
      </w:pPr>
      <w:r w:rsidRPr="006F13A7">
        <w:rPr>
          <w:rFonts w:ascii="Cambria" w:hAnsi="Cambria"/>
        </w:rPr>
        <w:t xml:space="preserve">Andy Buchenot asked about </w:t>
      </w:r>
      <w:r w:rsidR="006F13A7">
        <w:rPr>
          <w:rFonts w:ascii="Cambria" w:hAnsi="Cambria"/>
        </w:rPr>
        <w:t xml:space="preserve">the </w:t>
      </w:r>
      <w:r w:rsidRPr="006F13A7">
        <w:rPr>
          <w:rFonts w:ascii="Cambria" w:hAnsi="Cambria"/>
        </w:rPr>
        <w:t>difference</w:t>
      </w:r>
      <w:r w:rsidR="006F13A7">
        <w:rPr>
          <w:rFonts w:ascii="Cambria" w:hAnsi="Cambria"/>
        </w:rPr>
        <w:t>s between the</w:t>
      </w:r>
      <w:r w:rsidRPr="006F13A7">
        <w:rPr>
          <w:rFonts w:ascii="Cambria" w:hAnsi="Cambria"/>
        </w:rPr>
        <w:t xml:space="preserve"> 1</w:t>
      </w:r>
      <w:r w:rsidRPr="006F13A7">
        <w:rPr>
          <w:rFonts w:ascii="Cambria" w:hAnsi="Cambria"/>
          <w:vertAlign w:val="superscript"/>
        </w:rPr>
        <w:t>st</w:t>
      </w:r>
      <w:r w:rsidRPr="006F13A7">
        <w:rPr>
          <w:rFonts w:ascii="Cambria" w:hAnsi="Cambria"/>
        </w:rPr>
        <w:t xml:space="preserve"> and 2</w:t>
      </w:r>
      <w:r w:rsidRPr="006F13A7">
        <w:rPr>
          <w:rFonts w:ascii="Cambria" w:hAnsi="Cambria"/>
          <w:vertAlign w:val="superscript"/>
        </w:rPr>
        <w:t>nd</w:t>
      </w:r>
      <w:r w:rsidRPr="006F13A7">
        <w:rPr>
          <w:rFonts w:ascii="Cambria" w:hAnsi="Cambria"/>
        </w:rPr>
        <w:t xml:space="preserve"> draft and confirmed that </w:t>
      </w:r>
      <w:r w:rsidR="006F13A7">
        <w:rPr>
          <w:rFonts w:ascii="Cambria" w:hAnsi="Cambria"/>
        </w:rPr>
        <w:t xml:space="preserve">the updated </w:t>
      </w:r>
      <w:r w:rsidRPr="006F13A7">
        <w:rPr>
          <w:rFonts w:ascii="Cambria" w:hAnsi="Cambria"/>
        </w:rPr>
        <w:t xml:space="preserve">version will be </w:t>
      </w:r>
      <w:r w:rsidR="006F13A7">
        <w:rPr>
          <w:rFonts w:ascii="Cambria" w:hAnsi="Cambria"/>
        </w:rPr>
        <w:t>made available in box</w:t>
      </w:r>
      <w:r w:rsidRPr="006F13A7">
        <w:rPr>
          <w:rFonts w:ascii="Cambria" w:hAnsi="Cambria"/>
        </w:rPr>
        <w:t xml:space="preserve">. </w:t>
      </w:r>
    </w:p>
    <w:p w14:paraId="1F923EB0" w14:textId="7D39B903" w:rsidR="00467A05" w:rsidRPr="004C23DE" w:rsidRDefault="004C23DE" w:rsidP="00E80A24">
      <w:pPr>
        <w:pStyle w:val="ListParagraph"/>
        <w:numPr>
          <w:ilvl w:val="3"/>
          <w:numId w:val="2"/>
        </w:numPr>
        <w:tabs>
          <w:tab w:val="left" w:pos="1350"/>
        </w:tabs>
        <w:spacing w:after="80"/>
        <w:ind w:left="1354"/>
        <w:rPr>
          <w:rFonts w:ascii="Cambria" w:hAnsi="Cambria"/>
        </w:rPr>
      </w:pPr>
      <w:r w:rsidRPr="004C23DE">
        <w:rPr>
          <w:rFonts w:ascii="Cambria" w:hAnsi="Cambria" w:cs="Times New Roman"/>
          <w14:textFill>
            <w14:solidFill>
              <w14:srgbClr w14:val="000000">
                <w14:lumMod w14:val="65000"/>
              </w14:srgbClr>
            </w14:solidFill>
          </w14:textFill>
        </w:rPr>
        <w:t>Daniella Kostroun</w:t>
      </w:r>
      <w:r w:rsidRPr="004C23DE">
        <w:rPr>
          <w:rFonts w:ascii="Cambria" w:hAnsi="Cambria"/>
        </w:rPr>
        <w:t xml:space="preserve"> a</w:t>
      </w:r>
      <w:r w:rsidR="00467A05" w:rsidRPr="004C23DE">
        <w:rPr>
          <w:rFonts w:ascii="Cambria" w:hAnsi="Cambria"/>
        </w:rPr>
        <w:t>sked for clarification on differences between this vision and OEO. Carrie</w:t>
      </w:r>
      <w:r w:rsidRPr="004C23DE">
        <w:rPr>
          <w:rFonts w:ascii="Cambria" w:hAnsi="Cambria"/>
        </w:rPr>
        <w:t xml:space="preserve"> Foote explained that this document allows us to emphasize wh</w:t>
      </w:r>
      <w:r w:rsidR="00467A05" w:rsidRPr="004C23DE">
        <w:rPr>
          <w:rFonts w:ascii="Cambria" w:hAnsi="Cambria"/>
        </w:rPr>
        <w:t xml:space="preserve">at we value at the school level.  </w:t>
      </w:r>
    </w:p>
    <w:p w14:paraId="2418B119" w14:textId="0F1FFEC2" w:rsidR="006C0631" w:rsidRPr="0007188C" w:rsidRDefault="006C0631" w:rsidP="006E65F8">
      <w:pPr>
        <w:pStyle w:val="ListParagraph"/>
        <w:numPr>
          <w:ilvl w:val="1"/>
          <w:numId w:val="2"/>
        </w:numPr>
        <w:rPr>
          <w:rFonts w:ascii="Cambria" w:hAnsi="Cambria"/>
        </w:rPr>
      </w:pPr>
      <w:r w:rsidRPr="0007188C">
        <w:rPr>
          <w:rFonts w:ascii="Cambria" w:hAnsi="Cambria"/>
        </w:rPr>
        <w:t>Promotion &amp; Tenure Committee Action Item</w:t>
      </w:r>
      <w:r w:rsidR="004C23DE">
        <w:rPr>
          <w:rFonts w:ascii="Cambria" w:hAnsi="Cambria"/>
        </w:rPr>
        <w:t xml:space="preserve"> - SLA</w:t>
      </w:r>
      <w:r w:rsidR="004C23DE" w:rsidRPr="0007188C">
        <w:rPr>
          <w:rFonts w:ascii="Cambria" w:hAnsi="Cambria"/>
        </w:rPr>
        <w:t xml:space="preserve"> Criteria for Promotion in the Lecturer-Line Ranks</w:t>
      </w:r>
    </w:p>
    <w:p w14:paraId="41E34DAB" w14:textId="01638DF0" w:rsidR="004C23DE" w:rsidRDefault="004C23DE" w:rsidP="004C23DE">
      <w:pPr>
        <w:pStyle w:val="ListParagraph"/>
        <w:numPr>
          <w:ilvl w:val="2"/>
          <w:numId w:val="2"/>
        </w:numPr>
        <w:ind w:left="990"/>
        <w:rPr>
          <w:rFonts w:ascii="Cambria" w:hAnsi="Cambria"/>
        </w:rPr>
      </w:pPr>
      <w:r w:rsidRPr="004C23DE">
        <w:rPr>
          <w:rFonts w:ascii="Cambria" w:hAnsi="Cambria"/>
        </w:rPr>
        <w:t xml:space="preserve">David Craig explained that IFC is currently voting on </w:t>
      </w:r>
      <w:r w:rsidR="00F51BA8">
        <w:rPr>
          <w:rFonts w:ascii="Cambria" w:hAnsi="Cambria"/>
        </w:rPr>
        <w:t xml:space="preserve">campus </w:t>
      </w:r>
      <w:r w:rsidRPr="004C23DE">
        <w:rPr>
          <w:rFonts w:ascii="Cambria" w:hAnsi="Cambria"/>
        </w:rPr>
        <w:t xml:space="preserve">criteria for promotion of lecturers.  That </w:t>
      </w:r>
      <w:r>
        <w:rPr>
          <w:rFonts w:ascii="Cambria" w:hAnsi="Cambria"/>
        </w:rPr>
        <w:t xml:space="preserve">vote </w:t>
      </w:r>
      <w:r w:rsidRPr="004C23DE">
        <w:rPr>
          <w:rFonts w:ascii="Cambria" w:hAnsi="Cambria"/>
        </w:rPr>
        <w:t xml:space="preserve">closes at 5:00 today.  Our criteria are contingent on the outcome of that election.  We will discuss and vote on the distributed document.  If IFC </w:t>
      </w:r>
      <w:r>
        <w:rPr>
          <w:rFonts w:ascii="Cambria" w:hAnsi="Cambria"/>
        </w:rPr>
        <w:t xml:space="preserve">passes the campus proposal </w:t>
      </w:r>
      <w:r w:rsidRPr="004C23DE">
        <w:rPr>
          <w:rFonts w:ascii="Cambria" w:hAnsi="Cambria"/>
        </w:rPr>
        <w:t xml:space="preserve">and we pass </w:t>
      </w:r>
      <w:r w:rsidR="00F51BA8">
        <w:rPr>
          <w:rFonts w:ascii="Cambria" w:hAnsi="Cambria"/>
        </w:rPr>
        <w:t>ours</w:t>
      </w:r>
      <w:r w:rsidRPr="004C23DE">
        <w:rPr>
          <w:rFonts w:ascii="Cambria" w:hAnsi="Cambria"/>
        </w:rPr>
        <w:t xml:space="preserve">, our guideline will be in effect.  If IFC </w:t>
      </w:r>
      <w:r>
        <w:rPr>
          <w:rFonts w:ascii="Cambria" w:hAnsi="Cambria"/>
        </w:rPr>
        <w:t>does not pass the campus proposal</w:t>
      </w:r>
      <w:r w:rsidRPr="004C23DE">
        <w:rPr>
          <w:rFonts w:ascii="Cambria" w:hAnsi="Cambria"/>
        </w:rPr>
        <w:t xml:space="preserve"> and we pass </w:t>
      </w:r>
      <w:r w:rsidR="00F51BA8">
        <w:rPr>
          <w:rFonts w:ascii="Cambria" w:hAnsi="Cambria"/>
        </w:rPr>
        <w:t>ours</w:t>
      </w:r>
      <w:r w:rsidRPr="004C23DE">
        <w:rPr>
          <w:rFonts w:ascii="Cambria" w:hAnsi="Cambria"/>
        </w:rPr>
        <w:t xml:space="preserve">, our guidelines will be tabled. </w:t>
      </w:r>
    </w:p>
    <w:p w14:paraId="0FBEADE2" w14:textId="6348D86C" w:rsidR="004C23DE" w:rsidRPr="004C23DE" w:rsidRDefault="004C23DE" w:rsidP="004C23DE">
      <w:pPr>
        <w:pStyle w:val="ListParagraph"/>
        <w:numPr>
          <w:ilvl w:val="2"/>
          <w:numId w:val="2"/>
        </w:numPr>
        <w:spacing w:after="80"/>
        <w:ind w:left="990"/>
        <w:rPr>
          <w:rFonts w:ascii="Cambria" w:hAnsi="Cambria"/>
        </w:rPr>
      </w:pPr>
      <w:r>
        <w:rPr>
          <w:rFonts w:ascii="Cambria" w:hAnsi="Cambria"/>
          <w:bdr w:val="none" w:sz="0" w:space="0" w:color="auto" w:frame="1"/>
        </w:rPr>
        <w:t>André De Tienne</w:t>
      </w:r>
      <w:r w:rsidRPr="0007188C">
        <w:rPr>
          <w:rFonts w:ascii="Cambria" w:hAnsi="Cambria"/>
        </w:rPr>
        <w:t xml:space="preserve"> </w:t>
      </w:r>
      <w:r>
        <w:rPr>
          <w:rFonts w:ascii="Cambria" w:hAnsi="Cambria"/>
        </w:rPr>
        <w:t>explained that the P&amp;T Committee had revised the proposal based on the feedback received from SLA faculty after the first read in January.  The</w:t>
      </w:r>
      <w:r w:rsidR="00F51BA8">
        <w:rPr>
          <w:rFonts w:ascii="Cambria" w:hAnsi="Cambria"/>
        </w:rPr>
        <w:t>y</w:t>
      </w:r>
      <w:r>
        <w:rPr>
          <w:rFonts w:ascii="Cambria" w:hAnsi="Cambria"/>
        </w:rPr>
        <w:t xml:space="preserve"> also made some revisions to make it compatible with the campus document. </w:t>
      </w:r>
      <w:r>
        <w:rPr>
          <w:rFonts w:ascii="Cambria" w:hAnsi="Cambria"/>
          <w:bdr w:val="none" w:sz="0" w:space="0" w:color="auto" w:frame="1"/>
        </w:rPr>
        <w:t xml:space="preserve">André highlighted the key changes that had been made. </w:t>
      </w:r>
    </w:p>
    <w:p w14:paraId="5CA253F4" w14:textId="40FE18E7" w:rsidR="004C23DE" w:rsidRPr="00AF71DB" w:rsidRDefault="004C23DE" w:rsidP="00AF71DB">
      <w:pPr>
        <w:pStyle w:val="ListParagraph"/>
        <w:numPr>
          <w:ilvl w:val="2"/>
          <w:numId w:val="2"/>
        </w:numPr>
        <w:ind w:left="980" w:hanging="274"/>
        <w:rPr>
          <w:rFonts w:ascii="Cambria" w:hAnsi="Cambria"/>
        </w:rPr>
      </w:pPr>
      <w:r w:rsidRPr="00AF71DB">
        <w:rPr>
          <w:rFonts w:ascii="Cambria" w:hAnsi="Cambria"/>
        </w:rPr>
        <w:t xml:space="preserve"> The floor was opened for discussion.</w:t>
      </w:r>
    </w:p>
    <w:p w14:paraId="40293457" w14:textId="731700BA" w:rsidR="00FE4973" w:rsidRDefault="004F297A" w:rsidP="00AF71DB">
      <w:pPr>
        <w:pStyle w:val="ListParagraph"/>
        <w:numPr>
          <w:ilvl w:val="3"/>
          <w:numId w:val="2"/>
        </w:numPr>
        <w:ind w:left="1440"/>
        <w:rPr>
          <w:rFonts w:ascii="Cambria" w:hAnsi="Cambria"/>
        </w:rPr>
      </w:pPr>
      <w:r>
        <w:rPr>
          <w:rFonts w:ascii="Cambria" w:hAnsi="Cambria"/>
        </w:rPr>
        <w:t>J</w:t>
      </w:r>
      <w:r w:rsidR="004C23DE">
        <w:rPr>
          <w:rFonts w:ascii="Cambria" w:hAnsi="Cambria"/>
        </w:rPr>
        <w:t xml:space="preserve">ohn Parrish-Sprowl asked for clarification on the requirement that work be peer reviewed.  </w:t>
      </w:r>
      <w:r w:rsidR="00AF71DB">
        <w:rPr>
          <w:rFonts w:ascii="Cambria" w:hAnsi="Cambria"/>
          <w:bdr w:val="none" w:sz="0" w:space="0" w:color="auto" w:frame="1"/>
        </w:rPr>
        <w:t xml:space="preserve">André </w:t>
      </w:r>
      <w:r w:rsidR="00AF71DB">
        <w:rPr>
          <w:rFonts w:ascii="Cambria" w:hAnsi="Cambria"/>
        </w:rPr>
        <w:t>expla</w:t>
      </w:r>
      <w:r>
        <w:rPr>
          <w:rFonts w:ascii="Cambria" w:hAnsi="Cambria"/>
        </w:rPr>
        <w:t xml:space="preserve">ined that the expectation </w:t>
      </w:r>
      <w:r w:rsidR="00AF71DB">
        <w:rPr>
          <w:rFonts w:ascii="Cambria" w:hAnsi="Cambria"/>
        </w:rPr>
        <w:t xml:space="preserve">is </w:t>
      </w:r>
      <w:r>
        <w:rPr>
          <w:rFonts w:ascii="Cambria" w:hAnsi="Cambria"/>
        </w:rPr>
        <w:t xml:space="preserve">that scholarship of teaching </w:t>
      </w:r>
      <w:r w:rsidR="00AF71DB">
        <w:rPr>
          <w:rFonts w:ascii="Cambria" w:hAnsi="Cambria"/>
        </w:rPr>
        <w:t xml:space="preserve">will </w:t>
      </w:r>
      <w:r>
        <w:rPr>
          <w:rFonts w:ascii="Cambria" w:hAnsi="Cambria"/>
        </w:rPr>
        <w:t xml:space="preserve">have some </w:t>
      </w:r>
      <w:r w:rsidR="00AF71DB">
        <w:rPr>
          <w:rFonts w:ascii="Cambria" w:hAnsi="Cambria"/>
        </w:rPr>
        <w:t xml:space="preserve">type of </w:t>
      </w:r>
      <w:r>
        <w:rPr>
          <w:rFonts w:ascii="Cambria" w:hAnsi="Cambria"/>
        </w:rPr>
        <w:t xml:space="preserve">peer review.  </w:t>
      </w:r>
    </w:p>
    <w:p w14:paraId="2681F675" w14:textId="7D4484FF" w:rsidR="004F297A" w:rsidRDefault="004F297A" w:rsidP="00AF71DB">
      <w:pPr>
        <w:pStyle w:val="ListParagraph"/>
        <w:numPr>
          <w:ilvl w:val="3"/>
          <w:numId w:val="2"/>
        </w:numPr>
        <w:ind w:left="1440"/>
        <w:rPr>
          <w:rFonts w:ascii="Cambria" w:hAnsi="Cambria"/>
        </w:rPr>
      </w:pPr>
      <w:r>
        <w:rPr>
          <w:rFonts w:ascii="Cambria" w:hAnsi="Cambria"/>
        </w:rPr>
        <w:lastRenderedPageBreak/>
        <w:t xml:space="preserve">Steve </w:t>
      </w:r>
      <w:r w:rsidR="00AF71DB">
        <w:rPr>
          <w:rFonts w:ascii="Cambria" w:hAnsi="Cambria"/>
        </w:rPr>
        <w:t>Fox proposed a fr</w:t>
      </w:r>
      <w:r w:rsidR="00FB1AC0">
        <w:rPr>
          <w:rFonts w:ascii="Cambria" w:hAnsi="Cambria"/>
        </w:rPr>
        <w:t>iendly amendment</w:t>
      </w:r>
      <w:r w:rsidR="00AF71DB">
        <w:rPr>
          <w:rFonts w:ascii="Cambria" w:hAnsi="Cambria"/>
        </w:rPr>
        <w:t xml:space="preserve"> to change the wording of the sentence, “</w:t>
      </w:r>
      <w:r w:rsidR="00AF71DB" w:rsidRPr="00AF71DB">
        <w:rPr>
          <w:rFonts w:ascii="Cambria" w:hAnsi="Cambria"/>
        </w:rPr>
        <w:t xml:space="preserve">There are many teaching-related activities and achievements that are not all required by the school for a successful promotion case, but one or more such </w:t>
      </w:r>
      <w:r w:rsidR="00AF71DB">
        <w:rPr>
          <w:rFonts w:ascii="Cambria" w:hAnsi="Cambria"/>
        </w:rPr>
        <w:t>activities, properly documented</w:t>
      </w:r>
      <w:r w:rsidR="00AF71DB" w:rsidRPr="00AF71DB">
        <w:rPr>
          <w:rFonts w:ascii="Cambria" w:hAnsi="Cambria"/>
        </w:rPr>
        <w:t>, are expected when making the case for excellence in teaching, in conjunction with the specific criteria outline</w:t>
      </w:r>
      <w:r w:rsidR="00AF71DB">
        <w:rPr>
          <w:rFonts w:ascii="Cambria" w:hAnsi="Cambria"/>
        </w:rPr>
        <w:t xml:space="preserve">d below for each promotion rank” to </w:t>
      </w:r>
      <w:r w:rsidR="00FB1AC0">
        <w:rPr>
          <w:rFonts w:ascii="Cambria" w:hAnsi="Cambria"/>
        </w:rPr>
        <w:t>“One or more teaching related activities or achievements</w:t>
      </w:r>
      <w:r w:rsidR="00AF71DB">
        <w:rPr>
          <w:rFonts w:ascii="Cambria" w:hAnsi="Cambria"/>
        </w:rPr>
        <w:t>,</w:t>
      </w:r>
      <w:r w:rsidR="00FB1AC0">
        <w:rPr>
          <w:rFonts w:ascii="Cambria" w:hAnsi="Cambria"/>
        </w:rPr>
        <w:t xml:space="preserve"> properly documented</w:t>
      </w:r>
      <w:r w:rsidR="00AF71DB">
        <w:rPr>
          <w:rFonts w:ascii="Cambria" w:hAnsi="Cambria"/>
        </w:rPr>
        <w:t>, is</w:t>
      </w:r>
      <w:r w:rsidR="00FB1AC0">
        <w:rPr>
          <w:rFonts w:ascii="Cambria" w:hAnsi="Cambria"/>
        </w:rPr>
        <w:t xml:space="preserve"> expected</w:t>
      </w:r>
      <w:r w:rsidR="00AF71DB">
        <w:rPr>
          <w:rFonts w:ascii="Cambria" w:hAnsi="Cambria"/>
        </w:rPr>
        <w:t xml:space="preserve"> </w:t>
      </w:r>
      <w:r w:rsidR="00AF71DB" w:rsidRPr="00AF71DB">
        <w:rPr>
          <w:rFonts w:ascii="Cambria" w:hAnsi="Cambria"/>
        </w:rPr>
        <w:t>when making the case for excellence in teaching, in conjunction with the specific criteria outline</w:t>
      </w:r>
      <w:r w:rsidR="00AF71DB">
        <w:rPr>
          <w:rFonts w:ascii="Cambria" w:hAnsi="Cambria"/>
        </w:rPr>
        <w:t>d below for each promotion rank.”</w:t>
      </w:r>
      <w:r w:rsidR="00FB1AC0">
        <w:rPr>
          <w:rFonts w:ascii="Cambria" w:hAnsi="Cambria"/>
        </w:rPr>
        <w:t xml:space="preserve">  </w:t>
      </w:r>
      <w:r w:rsidR="00AF71DB">
        <w:rPr>
          <w:rFonts w:ascii="Cambria" w:hAnsi="Cambria"/>
        </w:rPr>
        <w:t>The recommendation was a</w:t>
      </w:r>
      <w:r w:rsidR="00FB1AC0">
        <w:rPr>
          <w:rFonts w:ascii="Cambria" w:hAnsi="Cambria"/>
        </w:rPr>
        <w:t>ccepted as a friendly amendment</w:t>
      </w:r>
      <w:r w:rsidR="002D7D6B">
        <w:rPr>
          <w:rFonts w:ascii="Cambria" w:hAnsi="Cambria"/>
        </w:rPr>
        <w:t>, and there were no objections from the floor.</w:t>
      </w:r>
      <w:r w:rsidR="00FB1AC0">
        <w:rPr>
          <w:rFonts w:ascii="Cambria" w:hAnsi="Cambria"/>
        </w:rPr>
        <w:t xml:space="preserve"> </w:t>
      </w:r>
    </w:p>
    <w:p w14:paraId="0E7BD2E7" w14:textId="2D0831CF" w:rsidR="002D7D6B" w:rsidRPr="002D7D6B" w:rsidRDefault="00FB1AC0" w:rsidP="002D7D6B">
      <w:pPr>
        <w:pStyle w:val="ListParagraph"/>
        <w:numPr>
          <w:ilvl w:val="3"/>
          <w:numId w:val="2"/>
        </w:numPr>
        <w:ind w:left="1440"/>
        <w:rPr>
          <w:rFonts w:ascii="Cambria" w:hAnsi="Cambria"/>
        </w:rPr>
      </w:pPr>
      <w:r w:rsidRPr="002D7D6B">
        <w:rPr>
          <w:rFonts w:ascii="Cambria" w:hAnsi="Cambria"/>
        </w:rPr>
        <w:t xml:space="preserve">Mel </w:t>
      </w:r>
      <w:r w:rsidR="00AF71DB" w:rsidRPr="002D7D6B">
        <w:rPr>
          <w:rFonts w:ascii="Cambria" w:hAnsi="Cambria"/>
        </w:rPr>
        <w:t xml:space="preserve">Wininger </w:t>
      </w:r>
      <w:r w:rsidRPr="002D7D6B">
        <w:rPr>
          <w:rFonts w:ascii="Cambria" w:hAnsi="Cambria"/>
        </w:rPr>
        <w:t xml:space="preserve">asked </w:t>
      </w:r>
      <w:r w:rsidR="002D7D6B">
        <w:rPr>
          <w:rFonts w:ascii="Cambria" w:hAnsi="Cambria"/>
        </w:rPr>
        <w:t>whether</w:t>
      </w:r>
      <w:r w:rsidRPr="002D7D6B">
        <w:rPr>
          <w:rFonts w:ascii="Cambria" w:hAnsi="Cambria"/>
        </w:rPr>
        <w:t xml:space="preserve"> </w:t>
      </w:r>
      <w:r w:rsidR="002D7D6B" w:rsidRPr="002D7D6B">
        <w:rPr>
          <w:rFonts w:ascii="Cambria" w:hAnsi="Cambria"/>
        </w:rPr>
        <w:t xml:space="preserve">the </w:t>
      </w:r>
      <w:r w:rsidR="00E80A24">
        <w:rPr>
          <w:rFonts w:ascii="Cambria" w:hAnsi="Cambria"/>
        </w:rPr>
        <w:t>bullet point</w:t>
      </w:r>
      <w:r w:rsidR="002D7D6B">
        <w:rPr>
          <w:rFonts w:ascii="Cambria" w:hAnsi="Cambria"/>
        </w:rPr>
        <w:t>,</w:t>
      </w:r>
      <w:r w:rsidR="002D7D6B" w:rsidRPr="002D7D6B">
        <w:rPr>
          <w:rFonts w:ascii="Cambria" w:hAnsi="Cambria"/>
        </w:rPr>
        <w:t xml:space="preserve"> </w:t>
      </w:r>
      <w:r w:rsidR="002D7D6B">
        <w:rPr>
          <w:rFonts w:ascii="Cambria" w:hAnsi="Cambria"/>
        </w:rPr>
        <w:t>“</w:t>
      </w:r>
      <w:r w:rsidR="002D7D6B" w:rsidRPr="002D7D6B">
        <w:rPr>
          <w:rFonts w:ascii="Cambria" w:hAnsi="Cambria"/>
        </w:rPr>
        <w:t>a record of positive contributions over several years to the teaching mission of the unit, campus, or university that is broad in scope, including the advising and/or mentoring of students</w:t>
      </w:r>
      <w:r w:rsidR="002D7D6B">
        <w:rPr>
          <w:rFonts w:ascii="Cambria" w:hAnsi="Cambria"/>
        </w:rPr>
        <w:t>,” means that candidates must have done advising or mentoring.  Thom Upton explained that the campus criteria require candidates to show excellence in one category beyond excellence in the classroom, and demonstrating excellence in advising is one way to meet that criterion.  David Craig proposed changing the word “including” to “such as.”  The Committee accepted the recommendation as a friendly amendment, and there were no objections from the floor.</w:t>
      </w:r>
    </w:p>
    <w:p w14:paraId="0B595259" w14:textId="562B6FF6" w:rsidR="00FB1AC0" w:rsidRPr="00FB1AC0" w:rsidRDefault="002D7D6B" w:rsidP="002D7D6B">
      <w:pPr>
        <w:pStyle w:val="ListParagraph"/>
        <w:numPr>
          <w:ilvl w:val="2"/>
          <w:numId w:val="2"/>
        </w:numPr>
        <w:spacing w:after="80"/>
        <w:ind w:left="1080"/>
        <w:rPr>
          <w:rFonts w:ascii="Cambria" w:hAnsi="Cambria"/>
        </w:rPr>
      </w:pPr>
      <w:r>
        <w:rPr>
          <w:rFonts w:ascii="Cambria" w:hAnsi="Cambria"/>
        </w:rPr>
        <w:t xml:space="preserve">David Craig </w:t>
      </w:r>
      <w:r w:rsidR="00FB1AC0">
        <w:rPr>
          <w:rFonts w:ascii="Cambria" w:hAnsi="Cambria"/>
        </w:rPr>
        <w:t xml:space="preserve">called for </w:t>
      </w:r>
      <w:r>
        <w:rPr>
          <w:rFonts w:ascii="Cambria" w:hAnsi="Cambria"/>
        </w:rPr>
        <w:t>the vote on proposed criteria w</w:t>
      </w:r>
      <w:r w:rsidR="00FB1AC0">
        <w:rPr>
          <w:rFonts w:ascii="Cambria" w:hAnsi="Cambria"/>
        </w:rPr>
        <w:t xml:space="preserve">ith </w:t>
      </w:r>
      <w:r>
        <w:rPr>
          <w:rFonts w:ascii="Cambria" w:hAnsi="Cambria"/>
        </w:rPr>
        <w:t>the two</w:t>
      </w:r>
      <w:r w:rsidR="00FB1AC0">
        <w:rPr>
          <w:rFonts w:ascii="Cambria" w:hAnsi="Cambria"/>
        </w:rPr>
        <w:t xml:space="preserve"> friendly amendments.  </w:t>
      </w:r>
      <w:r>
        <w:rPr>
          <w:rFonts w:ascii="Cambria" w:hAnsi="Cambria"/>
        </w:rPr>
        <w:t xml:space="preserve">The motion passed </w:t>
      </w:r>
      <w:r w:rsidR="00FB1AC0">
        <w:rPr>
          <w:rFonts w:ascii="Cambria" w:hAnsi="Cambria"/>
        </w:rPr>
        <w:t>unanimously.</w:t>
      </w:r>
    </w:p>
    <w:p w14:paraId="026AFEE0" w14:textId="4B83B3ED" w:rsidR="006C0631" w:rsidRPr="0007188C" w:rsidRDefault="006C0631" w:rsidP="006E65F8">
      <w:pPr>
        <w:pStyle w:val="ListParagraph"/>
        <w:numPr>
          <w:ilvl w:val="1"/>
          <w:numId w:val="2"/>
        </w:numPr>
        <w:rPr>
          <w:rFonts w:ascii="Cambria" w:hAnsi="Cambria"/>
        </w:rPr>
      </w:pPr>
      <w:r w:rsidRPr="0007188C">
        <w:rPr>
          <w:rFonts w:ascii="Cambria" w:hAnsi="Cambria"/>
        </w:rPr>
        <w:t>Ad Hoc Online Education Committee</w:t>
      </w:r>
      <w:r>
        <w:rPr>
          <w:rFonts w:ascii="Cambria" w:hAnsi="Cambria"/>
        </w:rPr>
        <w:t xml:space="preserve"> </w:t>
      </w:r>
    </w:p>
    <w:p w14:paraId="7C51D671" w14:textId="585623D6" w:rsidR="00FB1AC0" w:rsidRDefault="00FB1AC0" w:rsidP="00921A9C">
      <w:pPr>
        <w:pStyle w:val="ListParagraph"/>
        <w:numPr>
          <w:ilvl w:val="2"/>
          <w:numId w:val="2"/>
        </w:numPr>
        <w:tabs>
          <w:tab w:val="left" w:pos="990"/>
        </w:tabs>
        <w:ind w:left="990"/>
        <w:rPr>
          <w:rFonts w:ascii="Cambria" w:hAnsi="Cambria"/>
        </w:rPr>
      </w:pPr>
      <w:r>
        <w:rPr>
          <w:rFonts w:ascii="Cambria" w:hAnsi="Cambria"/>
        </w:rPr>
        <w:t xml:space="preserve">Wendy Morrison </w:t>
      </w:r>
      <w:r w:rsidR="00F51BA8">
        <w:rPr>
          <w:rFonts w:ascii="Cambria" w:hAnsi="Cambria"/>
        </w:rPr>
        <w:t>presented</w:t>
      </w:r>
      <w:r w:rsidR="00E80A24">
        <w:rPr>
          <w:rFonts w:ascii="Cambria" w:hAnsi="Cambria"/>
        </w:rPr>
        <w:t xml:space="preserve"> </w:t>
      </w:r>
      <w:r w:rsidR="006C0631" w:rsidRPr="0007188C">
        <w:rPr>
          <w:rFonts w:ascii="Cambria" w:hAnsi="Cambria"/>
        </w:rPr>
        <w:t>the Ad Hoc Online Education Committee</w:t>
      </w:r>
      <w:r w:rsidR="00E80A24">
        <w:rPr>
          <w:rFonts w:ascii="Cambria" w:hAnsi="Cambria"/>
        </w:rPr>
        <w:t xml:space="preserve"> </w:t>
      </w:r>
      <w:r w:rsidR="00F51BA8">
        <w:rPr>
          <w:rFonts w:ascii="Cambria" w:hAnsi="Cambria"/>
        </w:rPr>
        <w:t>report on</w:t>
      </w:r>
      <w:r w:rsidR="00E80A24">
        <w:rPr>
          <w:rFonts w:ascii="Cambria" w:hAnsi="Cambria"/>
        </w:rPr>
        <w:t xml:space="preserve"> online education with</w:t>
      </w:r>
      <w:r w:rsidR="00F51BA8">
        <w:rPr>
          <w:rFonts w:ascii="Cambria" w:hAnsi="Cambria"/>
        </w:rPr>
        <w:t>in</w:t>
      </w:r>
      <w:r w:rsidR="00E80A24">
        <w:rPr>
          <w:rFonts w:ascii="Cambria" w:hAnsi="Cambria"/>
        </w:rPr>
        <w:t xml:space="preserve"> SLA.</w:t>
      </w:r>
      <w:r>
        <w:rPr>
          <w:rFonts w:ascii="Cambria" w:hAnsi="Cambria"/>
        </w:rPr>
        <w:t xml:space="preserve"> </w:t>
      </w:r>
    </w:p>
    <w:p w14:paraId="5599933F" w14:textId="72371C67" w:rsidR="00FB1AC0" w:rsidRDefault="00E80A24" w:rsidP="00E80A24">
      <w:pPr>
        <w:pStyle w:val="ListParagraph"/>
        <w:numPr>
          <w:ilvl w:val="3"/>
          <w:numId w:val="2"/>
        </w:numPr>
        <w:tabs>
          <w:tab w:val="left" w:pos="810"/>
        </w:tabs>
        <w:ind w:left="1350"/>
        <w:rPr>
          <w:rFonts w:ascii="Cambria" w:hAnsi="Cambria"/>
        </w:rPr>
      </w:pPr>
      <w:r>
        <w:rPr>
          <w:rFonts w:ascii="Cambria" w:hAnsi="Cambria"/>
        </w:rPr>
        <w:t>O</w:t>
      </w:r>
      <w:r w:rsidR="00FB1AC0">
        <w:rPr>
          <w:rFonts w:ascii="Cambria" w:hAnsi="Cambria"/>
        </w:rPr>
        <w:t xml:space="preserve">nline education </w:t>
      </w:r>
      <w:r>
        <w:rPr>
          <w:rFonts w:ascii="Cambria" w:hAnsi="Cambria"/>
        </w:rPr>
        <w:t xml:space="preserve">is a </w:t>
      </w:r>
      <w:r w:rsidR="00FB1AC0">
        <w:rPr>
          <w:rFonts w:ascii="Cambria" w:hAnsi="Cambria"/>
        </w:rPr>
        <w:t xml:space="preserve">substantial part of SLA already. Students who take both </w:t>
      </w:r>
      <w:r>
        <w:rPr>
          <w:rFonts w:ascii="Cambria" w:hAnsi="Cambria"/>
        </w:rPr>
        <w:t xml:space="preserve">online and traditional classes </w:t>
      </w:r>
      <w:r w:rsidR="00FB1AC0">
        <w:rPr>
          <w:rFonts w:ascii="Cambria" w:hAnsi="Cambria"/>
        </w:rPr>
        <w:t>take a larger number of credit hours</w:t>
      </w:r>
      <w:r w:rsidR="00F51BA8">
        <w:rPr>
          <w:rFonts w:ascii="Cambria" w:hAnsi="Cambria"/>
        </w:rPr>
        <w:t>.</w:t>
      </w:r>
      <w:r w:rsidR="00FB1AC0">
        <w:rPr>
          <w:rFonts w:ascii="Cambria" w:hAnsi="Cambria"/>
        </w:rPr>
        <w:t xml:space="preserve">  At IUPUI 47% o</w:t>
      </w:r>
      <w:r>
        <w:rPr>
          <w:rFonts w:ascii="Cambria" w:hAnsi="Cambria"/>
        </w:rPr>
        <w:t>f students are taking at least one</w:t>
      </w:r>
      <w:r w:rsidR="00FB1AC0">
        <w:rPr>
          <w:rFonts w:ascii="Cambria" w:hAnsi="Cambria"/>
        </w:rPr>
        <w:t xml:space="preserve"> online class.  </w:t>
      </w:r>
      <w:r>
        <w:rPr>
          <w:rFonts w:ascii="Cambria" w:hAnsi="Cambria"/>
        </w:rPr>
        <w:t>On average, o</w:t>
      </w:r>
      <w:r w:rsidR="00FB1AC0">
        <w:rPr>
          <w:rFonts w:ascii="Cambria" w:hAnsi="Cambria"/>
        </w:rPr>
        <w:t>nline students are 9 years older</w:t>
      </w:r>
      <w:r>
        <w:rPr>
          <w:rFonts w:ascii="Cambria" w:hAnsi="Cambria"/>
        </w:rPr>
        <w:t xml:space="preserve"> than traditional students are</w:t>
      </w:r>
      <w:r w:rsidR="00FB1AC0">
        <w:rPr>
          <w:rFonts w:ascii="Cambria" w:hAnsi="Cambria"/>
        </w:rPr>
        <w:t>, more likely to be female</w:t>
      </w:r>
      <w:r>
        <w:rPr>
          <w:rFonts w:ascii="Cambria" w:hAnsi="Cambria"/>
        </w:rPr>
        <w:t xml:space="preserve">, </w:t>
      </w:r>
      <w:r w:rsidR="00FB1AC0">
        <w:rPr>
          <w:rFonts w:ascii="Cambria" w:hAnsi="Cambria"/>
        </w:rPr>
        <w:t>more likely to be first generation, and less likely</w:t>
      </w:r>
      <w:r>
        <w:rPr>
          <w:rFonts w:ascii="Cambria" w:hAnsi="Cambria"/>
        </w:rPr>
        <w:t xml:space="preserve"> to be underrepresented minorities</w:t>
      </w:r>
      <w:r w:rsidR="00FB1AC0">
        <w:rPr>
          <w:rFonts w:ascii="Cambria" w:hAnsi="Cambria"/>
        </w:rPr>
        <w:t xml:space="preserve">. </w:t>
      </w:r>
    </w:p>
    <w:p w14:paraId="05957997" w14:textId="0C115D6B" w:rsidR="00FB1AC0" w:rsidRDefault="00E80A24" w:rsidP="00E80A24">
      <w:pPr>
        <w:pStyle w:val="ListParagraph"/>
        <w:numPr>
          <w:ilvl w:val="3"/>
          <w:numId w:val="2"/>
        </w:numPr>
        <w:tabs>
          <w:tab w:val="left" w:pos="810"/>
        </w:tabs>
        <w:ind w:left="1350"/>
        <w:rPr>
          <w:rFonts w:ascii="Cambria" w:hAnsi="Cambria"/>
        </w:rPr>
      </w:pPr>
      <w:r>
        <w:rPr>
          <w:rFonts w:ascii="Cambria" w:hAnsi="Cambria"/>
        </w:rPr>
        <w:t>Online c</w:t>
      </w:r>
      <w:r w:rsidR="00FB1AC0">
        <w:rPr>
          <w:rFonts w:ascii="Cambria" w:hAnsi="Cambria"/>
        </w:rPr>
        <w:t xml:space="preserve">ourses we offer </w:t>
      </w:r>
      <w:r>
        <w:rPr>
          <w:rFonts w:ascii="Cambria" w:hAnsi="Cambria"/>
        </w:rPr>
        <w:t xml:space="preserve">in SLA </w:t>
      </w:r>
      <w:r w:rsidR="00FB1AC0">
        <w:rPr>
          <w:rFonts w:ascii="Cambria" w:hAnsi="Cambria"/>
        </w:rPr>
        <w:t xml:space="preserve">are not necessarily part of IU Online.  IU Online was designed to prevent overlap in </w:t>
      </w:r>
      <w:r w:rsidR="00963DB2">
        <w:rPr>
          <w:rFonts w:ascii="Cambria" w:hAnsi="Cambria"/>
        </w:rPr>
        <w:t>online programs</w:t>
      </w:r>
      <w:r>
        <w:rPr>
          <w:rFonts w:ascii="Cambria" w:hAnsi="Cambria"/>
        </w:rPr>
        <w:t xml:space="preserve"> offered</w:t>
      </w:r>
      <w:r w:rsidR="00963DB2">
        <w:rPr>
          <w:rFonts w:ascii="Cambria" w:hAnsi="Cambria"/>
        </w:rPr>
        <w:t xml:space="preserve"> </w:t>
      </w:r>
      <w:r>
        <w:rPr>
          <w:rFonts w:ascii="Cambria" w:hAnsi="Cambria"/>
        </w:rPr>
        <w:t>within</w:t>
      </w:r>
      <w:r w:rsidR="00963DB2">
        <w:rPr>
          <w:rFonts w:ascii="Cambria" w:hAnsi="Cambria"/>
        </w:rPr>
        <w:t xml:space="preserve"> the IU system.  One </w:t>
      </w:r>
      <w:r>
        <w:rPr>
          <w:rFonts w:ascii="Cambria" w:hAnsi="Cambria"/>
        </w:rPr>
        <w:t>task</w:t>
      </w:r>
      <w:r w:rsidR="00963DB2">
        <w:rPr>
          <w:rFonts w:ascii="Cambria" w:hAnsi="Cambria"/>
        </w:rPr>
        <w:t xml:space="preserve"> of the committee moving forward will be to track IU Online collaborations that involve SLA and</w:t>
      </w:r>
      <w:r>
        <w:rPr>
          <w:rFonts w:ascii="Cambria" w:hAnsi="Cambria"/>
        </w:rPr>
        <w:t xml:space="preserve"> look for lessons learned by faculty/departments that have </w:t>
      </w:r>
      <w:r w:rsidR="00571C62">
        <w:rPr>
          <w:rFonts w:ascii="Cambria" w:hAnsi="Cambria"/>
        </w:rPr>
        <w:t xml:space="preserve">already </w:t>
      </w:r>
      <w:r>
        <w:rPr>
          <w:rFonts w:ascii="Cambria" w:hAnsi="Cambria"/>
        </w:rPr>
        <w:t>participated in this</w:t>
      </w:r>
      <w:r w:rsidR="00963DB2">
        <w:rPr>
          <w:rFonts w:ascii="Cambria" w:hAnsi="Cambria"/>
        </w:rPr>
        <w:t xml:space="preserve"> challenging process. </w:t>
      </w:r>
    </w:p>
    <w:p w14:paraId="3CE99137" w14:textId="6C768307" w:rsidR="00963DB2" w:rsidRDefault="00963DB2" w:rsidP="00E80A24">
      <w:pPr>
        <w:pStyle w:val="ListParagraph"/>
        <w:numPr>
          <w:ilvl w:val="3"/>
          <w:numId w:val="2"/>
        </w:numPr>
        <w:tabs>
          <w:tab w:val="left" w:pos="810"/>
        </w:tabs>
        <w:ind w:left="1350"/>
        <w:rPr>
          <w:rFonts w:ascii="Cambria" w:hAnsi="Cambria"/>
        </w:rPr>
      </w:pPr>
      <w:r>
        <w:rPr>
          <w:rFonts w:ascii="Cambria" w:hAnsi="Cambria"/>
        </w:rPr>
        <w:t>The committee recommends developing peer review processes for online teaching, teaching eval</w:t>
      </w:r>
      <w:r w:rsidR="00E80A24">
        <w:rPr>
          <w:rFonts w:ascii="Cambria" w:hAnsi="Cambria"/>
        </w:rPr>
        <w:t>uations that are</w:t>
      </w:r>
      <w:r>
        <w:rPr>
          <w:rFonts w:ascii="Cambria" w:hAnsi="Cambria"/>
        </w:rPr>
        <w:t xml:space="preserve"> more suited to online</w:t>
      </w:r>
      <w:r w:rsidR="00E80A24">
        <w:rPr>
          <w:rFonts w:ascii="Cambria" w:hAnsi="Cambria"/>
        </w:rPr>
        <w:t xml:space="preserve"> assessment</w:t>
      </w:r>
      <w:r>
        <w:rPr>
          <w:rFonts w:ascii="Cambria" w:hAnsi="Cambria"/>
        </w:rPr>
        <w:t xml:space="preserve">, </w:t>
      </w:r>
      <w:r w:rsidR="00E80A24">
        <w:rPr>
          <w:rFonts w:ascii="Cambria" w:hAnsi="Cambria"/>
        </w:rPr>
        <w:t xml:space="preserve">and </w:t>
      </w:r>
      <w:r>
        <w:rPr>
          <w:rFonts w:ascii="Cambria" w:hAnsi="Cambria"/>
        </w:rPr>
        <w:t>syllabus guidelines for online courses</w:t>
      </w:r>
      <w:r w:rsidR="00E80A24">
        <w:rPr>
          <w:rFonts w:ascii="Cambria" w:hAnsi="Cambria"/>
        </w:rPr>
        <w:t xml:space="preserve">.  These will require collaboration with other SLA committees.  </w:t>
      </w:r>
      <w:r>
        <w:rPr>
          <w:rFonts w:ascii="Cambria" w:hAnsi="Cambria"/>
        </w:rPr>
        <w:t xml:space="preserve"> </w:t>
      </w:r>
    </w:p>
    <w:p w14:paraId="3E0395DB" w14:textId="25E02FE6" w:rsidR="00963DB2" w:rsidRDefault="00E80A24" w:rsidP="00E80A24">
      <w:pPr>
        <w:pStyle w:val="ListParagraph"/>
        <w:numPr>
          <w:ilvl w:val="3"/>
          <w:numId w:val="2"/>
        </w:numPr>
        <w:tabs>
          <w:tab w:val="left" w:pos="810"/>
        </w:tabs>
        <w:ind w:left="1350"/>
        <w:rPr>
          <w:rFonts w:ascii="Cambria" w:hAnsi="Cambria"/>
        </w:rPr>
      </w:pPr>
      <w:r>
        <w:rPr>
          <w:rFonts w:ascii="Cambria" w:hAnsi="Cambria"/>
        </w:rPr>
        <w:t xml:space="preserve">The committee emphasized the need to agree on a shared vocabulary for online education (i.e., </w:t>
      </w:r>
      <w:r w:rsidR="003D749E">
        <w:rPr>
          <w:rFonts w:ascii="Cambria" w:hAnsi="Cambria"/>
        </w:rPr>
        <w:t>hybrid).</w:t>
      </w:r>
    </w:p>
    <w:p w14:paraId="717AAED7" w14:textId="684F19EB" w:rsidR="00963DB2" w:rsidRDefault="003D749E" w:rsidP="00E80A24">
      <w:pPr>
        <w:pStyle w:val="ListParagraph"/>
        <w:numPr>
          <w:ilvl w:val="3"/>
          <w:numId w:val="2"/>
        </w:numPr>
        <w:tabs>
          <w:tab w:val="left" w:pos="810"/>
        </w:tabs>
        <w:ind w:left="1350"/>
        <w:rPr>
          <w:rFonts w:ascii="Cambria" w:hAnsi="Cambria"/>
        </w:rPr>
      </w:pPr>
      <w:r>
        <w:rPr>
          <w:rFonts w:ascii="Cambria" w:hAnsi="Cambria"/>
        </w:rPr>
        <w:t>Online education is regulated by</w:t>
      </w:r>
      <w:r w:rsidR="00963DB2">
        <w:rPr>
          <w:rFonts w:ascii="Cambria" w:hAnsi="Cambria"/>
        </w:rPr>
        <w:t xml:space="preserve"> federal rules.  If it</w:t>
      </w:r>
      <w:r>
        <w:rPr>
          <w:rFonts w:ascii="Cambria" w:hAnsi="Cambria"/>
        </w:rPr>
        <w:t xml:space="preserve"> i</w:t>
      </w:r>
      <w:r w:rsidR="00963DB2">
        <w:rPr>
          <w:rFonts w:ascii="Cambria" w:hAnsi="Cambria"/>
        </w:rPr>
        <w:t>s possible for students to complete the</w:t>
      </w:r>
      <w:r>
        <w:rPr>
          <w:rFonts w:ascii="Cambria" w:hAnsi="Cambria"/>
        </w:rPr>
        <w:t>ir</w:t>
      </w:r>
      <w:r w:rsidR="00963DB2">
        <w:rPr>
          <w:rFonts w:ascii="Cambria" w:hAnsi="Cambria"/>
        </w:rPr>
        <w:t xml:space="preserve"> program </w:t>
      </w:r>
      <w:r>
        <w:rPr>
          <w:rFonts w:ascii="Cambria" w:hAnsi="Cambria"/>
        </w:rPr>
        <w:t xml:space="preserve">of study with </w:t>
      </w:r>
      <w:r w:rsidR="00963DB2">
        <w:rPr>
          <w:rFonts w:ascii="Cambria" w:hAnsi="Cambria"/>
        </w:rPr>
        <w:t xml:space="preserve">more than 50% online </w:t>
      </w:r>
      <w:r>
        <w:rPr>
          <w:rFonts w:ascii="Cambria" w:hAnsi="Cambria"/>
        </w:rPr>
        <w:t xml:space="preserve">courses, the program must be approved as a hybrid program.  Given this rule, </w:t>
      </w:r>
      <w:r w:rsidR="00963DB2">
        <w:rPr>
          <w:rFonts w:ascii="Cambria" w:hAnsi="Cambria"/>
        </w:rPr>
        <w:t xml:space="preserve">all IUPUI programs may need </w:t>
      </w:r>
      <w:r>
        <w:rPr>
          <w:rFonts w:ascii="Cambria" w:hAnsi="Cambria"/>
        </w:rPr>
        <w:t>to be approved as</w:t>
      </w:r>
      <w:r w:rsidR="00963DB2">
        <w:rPr>
          <w:rFonts w:ascii="Cambria" w:hAnsi="Cambria"/>
        </w:rPr>
        <w:t xml:space="preserve"> hybrid</w:t>
      </w:r>
      <w:r>
        <w:rPr>
          <w:rFonts w:ascii="Cambria" w:hAnsi="Cambria"/>
        </w:rPr>
        <w:t xml:space="preserve"> programs</w:t>
      </w:r>
      <w:r w:rsidR="00963DB2">
        <w:rPr>
          <w:rFonts w:ascii="Cambria" w:hAnsi="Cambria"/>
        </w:rPr>
        <w:t xml:space="preserve">.  If more than 80% </w:t>
      </w:r>
      <w:r>
        <w:rPr>
          <w:rFonts w:ascii="Cambria" w:hAnsi="Cambria"/>
        </w:rPr>
        <w:t xml:space="preserve">of the classes can be completed online, the program needs to be approved as a fully </w:t>
      </w:r>
      <w:r w:rsidR="00963DB2">
        <w:rPr>
          <w:rFonts w:ascii="Cambria" w:hAnsi="Cambria"/>
        </w:rPr>
        <w:t xml:space="preserve">online program.  </w:t>
      </w:r>
      <w:r>
        <w:rPr>
          <w:rFonts w:ascii="Cambria" w:hAnsi="Cambria"/>
        </w:rPr>
        <w:t>This is</w:t>
      </w:r>
      <w:r w:rsidR="00963DB2">
        <w:rPr>
          <w:rFonts w:ascii="Cambria" w:hAnsi="Cambria"/>
        </w:rPr>
        <w:t xml:space="preserve"> something </w:t>
      </w:r>
      <w:r>
        <w:rPr>
          <w:rFonts w:ascii="Cambria" w:hAnsi="Cambria"/>
        </w:rPr>
        <w:t xml:space="preserve">the </w:t>
      </w:r>
      <w:r w:rsidR="00963DB2">
        <w:rPr>
          <w:rFonts w:ascii="Cambria" w:hAnsi="Cambria"/>
        </w:rPr>
        <w:t>committee will need to work on</w:t>
      </w:r>
      <w:r>
        <w:rPr>
          <w:rFonts w:ascii="Cambria" w:hAnsi="Cambria"/>
        </w:rPr>
        <w:t xml:space="preserve"> going forward</w:t>
      </w:r>
      <w:r w:rsidR="00963DB2">
        <w:rPr>
          <w:rFonts w:ascii="Cambria" w:hAnsi="Cambria"/>
        </w:rPr>
        <w:t>.</w:t>
      </w:r>
      <w:r>
        <w:rPr>
          <w:rFonts w:ascii="Cambria" w:hAnsi="Cambria"/>
        </w:rPr>
        <w:t xml:space="preserve">  </w:t>
      </w:r>
    </w:p>
    <w:p w14:paraId="37F9DE95" w14:textId="04073FB3" w:rsidR="00963DB2" w:rsidRDefault="00963DB2" w:rsidP="00E80A24">
      <w:pPr>
        <w:pStyle w:val="ListParagraph"/>
        <w:numPr>
          <w:ilvl w:val="3"/>
          <w:numId w:val="2"/>
        </w:numPr>
        <w:tabs>
          <w:tab w:val="left" w:pos="810"/>
        </w:tabs>
        <w:ind w:left="1350"/>
        <w:rPr>
          <w:rFonts w:ascii="Cambria" w:hAnsi="Cambria"/>
        </w:rPr>
      </w:pPr>
      <w:r>
        <w:rPr>
          <w:rFonts w:ascii="Cambria" w:hAnsi="Cambria"/>
        </w:rPr>
        <w:t xml:space="preserve">Class size is another thing the committee should consider. </w:t>
      </w:r>
    </w:p>
    <w:p w14:paraId="2523762B" w14:textId="1EC8B614" w:rsidR="00963DB2" w:rsidRDefault="00371719" w:rsidP="00E80A24">
      <w:pPr>
        <w:pStyle w:val="ListParagraph"/>
        <w:numPr>
          <w:ilvl w:val="3"/>
          <w:numId w:val="2"/>
        </w:numPr>
        <w:tabs>
          <w:tab w:val="left" w:pos="810"/>
        </w:tabs>
        <w:ind w:left="1350"/>
        <w:rPr>
          <w:rFonts w:ascii="Cambria" w:hAnsi="Cambria"/>
        </w:rPr>
      </w:pPr>
      <w:r>
        <w:rPr>
          <w:rFonts w:ascii="Cambria" w:hAnsi="Cambria"/>
        </w:rPr>
        <w:lastRenderedPageBreak/>
        <w:t>Classes need to have interaction or they are considered correspondence classes.  Students can’t receive fed</w:t>
      </w:r>
      <w:r w:rsidR="003D749E">
        <w:rPr>
          <w:rFonts w:ascii="Cambria" w:hAnsi="Cambria"/>
        </w:rPr>
        <w:t>eral</w:t>
      </w:r>
      <w:r>
        <w:rPr>
          <w:rFonts w:ascii="Cambria" w:hAnsi="Cambria"/>
        </w:rPr>
        <w:t xml:space="preserve"> funds for correspondence classes.</w:t>
      </w:r>
    </w:p>
    <w:p w14:paraId="73AAE001" w14:textId="77777777" w:rsidR="00FB1AC0" w:rsidRPr="0007188C" w:rsidRDefault="00FB1AC0" w:rsidP="006E65F8">
      <w:pPr>
        <w:pStyle w:val="ListParagraph"/>
        <w:tabs>
          <w:tab w:val="left" w:pos="810"/>
        </w:tabs>
        <w:rPr>
          <w:rFonts w:ascii="Cambria" w:hAnsi="Cambria"/>
        </w:rPr>
      </w:pPr>
    </w:p>
    <w:p w14:paraId="3DE0C747" w14:textId="62671447" w:rsidR="006C0631" w:rsidRDefault="003D749E" w:rsidP="00921A9C">
      <w:pPr>
        <w:pStyle w:val="ListParagraph"/>
        <w:numPr>
          <w:ilvl w:val="2"/>
          <w:numId w:val="2"/>
        </w:numPr>
        <w:tabs>
          <w:tab w:val="left" w:pos="810"/>
        </w:tabs>
        <w:ind w:left="990" w:hanging="274"/>
        <w:rPr>
          <w:rFonts w:ascii="Cambria" w:hAnsi="Cambria"/>
        </w:rPr>
      </w:pPr>
      <w:r>
        <w:rPr>
          <w:rFonts w:ascii="Cambria" w:hAnsi="Cambria"/>
        </w:rPr>
        <w:t xml:space="preserve">Wendy presented a </w:t>
      </w:r>
      <w:r w:rsidR="006C0631" w:rsidRPr="0007188C">
        <w:rPr>
          <w:rFonts w:ascii="Cambria" w:hAnsi="Cambria"/>
        </w:rPr>
        <w:t xml:space="preserve">Proposal to </w:t>
      </w:r>
      <w:r w:rsidR="006C0631">
        <w:rPr>
          <w:rFonts w:ascii="Cambria" w:hAnsi="Cambria"/>
        </w:rPr>
        <w:t>Create a S</w:t>
      </w:r>
      <w:r w:rsidR="006C0631" w:rsidRPr="0007188C">
        <w:rPr>
          <w:rFonts w:ascii="Cambria" w:hAnsi="Cambria"/>
        </w:rPr>
        <w:t xml:space="preserve">tanding </w:t>
      </w:r>
      <w:r w:rsidR="006C0631">
        <w:rPr>
          <w:rFonts w:ascii="Cambria" w:hAnsi="Cambria"/>
        </w:rPr>
        <w:t>Committee of Online E</w:t>
      </w:r>
      <w:r w:rsidR="006C0631" w:rsidRPr="0007188C">
        <w:rPr>
          <w:rFonts w:ascii="Cambria" w:hAnsi="Cambria"/>
        </w:rPr>
        <w:t>ducation</w:t>
      </w:r>
      <w:r w:rsidR="006C0631">
        <w:rPr>
          <w:rFonts w:ascii="Cambria" w:hAnsi="Cambria"/>
        </w:rPr>
        <w:t xml:space="preserve"> </w:t>
      </w:r>
      <w:r>
        <w:rPr>
          <w:rFonts w:ascii="Cambria" w:hAnsi="Cambria"/>
        </w:rPr>
        <w:t xml:space="preserve">for a first read.    </w:t>
      </w:r>
    </w:p>
    <w:p w14:paraId="337B42E9" w14:textId="2BC48B04" w:rsidR="00371719" w:rsidRDefault="00371719" w:rsidP="00921A9C">
      <w:pPr>
        <w:pStyle w:val="ListParagraph"/>
        <w:numPr>
          <w:ilvl w:val="3"/>
          <w:numId w:val="2"/>
        </w:numPr>
        <w:tabs>
          <w:tab w:val="left" w:pos="810"/>
        </w:tabs>
        <w:ind w:left="1350"/>
        <w:rPr>
          <w:rFonts w:ascii="Cambria" w:hAnsi="Cambria"/>
        </w:rPr>
      </w:pPr>
      <w:r>
        <w:rPr>
          <w:rFonts w:ascii="Cambria" w:hAnsi="Cambria"/>
        </w:rPr>
        <w:t xml:space="preserve">David </w:t>
      </w:r>
      <w:r w:rsidR="003D749E">
        <w:rPr>
          <w:rFonts w:ascii="Cambria" w:hAnsi="Cambria"/>
        </w:rPr>
        <w:t>Craig asked about what was meant by the statement, “</w:t>
      </w:r>
      <w:r w:rsidR="003D749E" w:rsidRPr="003D749E">
        <w:rPr>
          <w:rFonts w:ascii="Cambria" w:hAnsi="Cambria"/>
        </w:rPr>
        <w:t>T</w:t>
      </w:r>
      <w:r w:rsidR="003D749E" w:rsidRPr="003D749E">
        <w:rPr>
          <w:rFonts w:ascii="Cambria" w:hAnsi="Cambria" w:cs="Times New Roman"/>
        </w:rPr>
        <w:t xml:space="preserve">he Committee will also review </w:t>
      </w:r>
      <w:r w:rsidR="003D749E" w:rsidRPr="003D749E">
        <w:rPr>
          <w:rFonts w:ascii="Cambria" w:eastAsia="Times New Roman" w:hAnsi="Cambria" w:cs="Times New Roman"/>
        </w:rPr>
        <w:t>existing courses that are changed to an online format</w:t>
      </w:r>
      <w:r w:rsidR="003D749E" w:rsidRPr="003D749E">
        <w:rPr>
          <w:rFonts w:ascii="Cambria" w:hAnsi="Cambria"/>
        </w:rPr>
        <w:t xml:space="preserve">.”  </w:t>
      </w:r>
      <w:r>
        <w:rPr>
          <w:rFonts w:ascii="Cambria" w:hAnsi="Cambria"/>
        </w:rPr>
        <w:t xml:space="preserve">Wendy </w:t>
      </w:r>
      <w:r w:rsidR="0039777D">
        <w:rPr>
          <w:rFonts w:ascii="Cambria" w:hAnsi="Cambria"/>
        </w:rPr>
        <w:t>explained that t</w:t>
      </w:r>
      <w:r>
        <w:rPr>
          <w:rFonts w:ascii="Cambria" w:hAnsi="Cambria"/>
        </w:rPr>
        <w:t xml:space="preserve">he committee </w:t>
      </w:r>
      <w:r w:rsidR="0039777D">
        <w:rPr>
          <w:rFonts w:ascii="Cambria" w:hAnsi="Cambria"/>
        </w:rPr>
        <w:t xml:space="preserve">would </w:t>
      </w:r>
      <w:r>
        <w:rPr>
          <w:rFonts w:ascii="Cambria" w:hAnsi="Cambria"/>
        </w:rPr>
        <w:t xml:space="preserve">have to work with </w:t>
      </w:r>
      <w:r w:rsidR="0039777D">
        <w:rPr>
          <w:rFonts w:ascii="Cambria" w:hAnsi="Cambria"/>
        </w:rPr>
        <w:t xml:space="preserve">SLA Curriculum committees on that.  </w:t>
      </w:r>
      <w:r>
        <w:rPr>
          <w:rFonts w:ascii="Cambria" w:hAnsi="Cambria"/>
        </w:rPr>
        <w:t>David</w:t>
      </w:r>
      <w:r w:rsidR="0039777D">
        <w:rPr>
          <w:rFonts w:ascii="Cambria" w:hAnsi="Cambria"/>
        </w:rPr>
        <w:t xml:space="preserve"> asked how this process would be handled.  Wendy explained that processes would need to be devised because of legal issues.  Marta Anton reinforce</w:t>
      </w:r>
      <w:r w:rsidR="00571C62">
        <w:rPr>
          <w:rFonts w:ascii="Cambria" w:hAnsi="Cambria"/>
        </w:rPr>
        <w:t>d</w:t>
      </w:r>
      <w:r w:rsidR="0039777D">
        <w:rPr>
          <w:rFonts w:ascii="Cambria" w:hAnsi="Cambria"/>
        </w:rPr>
        <w:t xml:space="preserve"> the need to create processes because of</w:t>
      </w:r>
      <w:r w:rsidR="00571C62">
        <w:rPr>
          <w:rFonts w:ascii="Cambria" w:hAnsi="Cambria"/>
        </w:rPr>
        <w:t xml:space="preserve"> federal</w:t>
      </w:r>
      <w:r w:rsidR="0039777D">
        <w:rPr>
          <w:rFonts w:ascii="Cambria" w:hAnsi="Cambria"/>
        </w:rPr>
        <w:t xml:space="preserve"> online audits.  </w:t>
      </w:r>
    </w:p>
    <w:p w14:paraId="4B9F458B" w14:textId="0102B71C" w:rsidR="00371719" w:rsidRDefault="00371719" w:rsidP="00921A9C">
      <w:pPr>
        <w:pStyle w:val="ListParagraph"/>
        <w:numPr>
          <w:ilvl w:val="3"/>
          <w:numId w:val="2"/>
        </w:numPr>
        <w:tabs>
          <w:tab w:val="left" w:pos="810"/>
        </w:tabs>
        <w:ind w:left="1350"/>
        <w:rPr>
          <w:rFonts w:ascii="Cambria" w:hAnsi="Cambria"/>
        </w:rPr>
      </w:pPr>
      <w:r>
        <w:rPr>
          <w:rFonts w:ascii="Cambria" w:hAnsi="Cambria"/>
        </w:rPr>
        <w:t xml:space="preserve">Marta </w:t>
      </w:r>
      <w:r w:rsidR="0039777D">
        <w:rPr>
          <w:rFonts w:ascii="Cambria" w:hAnsi="Cambria"/>
        </w:rPr>
        <w:t xml:space="preserve">Anton </w:t>
      </w:r>
      <w:r>
        <w:rPr>
          <w:rFonts w:ascii="Cambria" w:hAnsi="Cambria"/>
        </w:rPr>
        <w:t xml:space="preserve">asked about </w:t>
      </w:r>
      <w:r w:rsidR="0039777D">
        <w:rPr>
          <w:rFonts w:ascii="Cambria" w:hAnsi="Cambria"/>
        </w:rPr>
        <w:t xml:space="preserve">how the committee visualized </w:t>
      </w:r>
      <w:r>
        <w:rPr>
          <w:rFonts w:ascii="Cambria" w:hAnsi="Cambria"/>
        </w:rPr>
        <w:t xml:space="preserve">collaboration </w:t>
      </w:r>
      <w:r w:rsidR="0039777D">
        <w:rPr>
          <w:rFonts w:ascii="Cambria" w:hAnsi="Cambria"/>
        </w:rPr>
        <w:t xml:space="preserve">between the online committee and the </w:t>
      </w:r>
      <w:r>
        <w:rPr>
          <w:rFonts w:ascii="Cambria" w:hAnsi="Cambria"/>
        </w:rPr>
        <w:t>curr</w:t>
      </w:r>
      <w:r w:rsidR="0039777D">
        <w:rPr>
          <w:rFonts w:ascii="Cambria" w:hAnsi="Cambria"/>
        </w:rPr>
        <w:t>iculum</w:t>
      </w:r>
      <w:r>
        <w:rPr>
          <w:rFonts w:ascii="Cambria" w:hAnsi="Cambria"/>
        </w:rPr>
        <w:t xml:space="preserve"> comm</w:t>
      </w:r>
      <w:r w:rsidR="0039777D">
        <w:rPr>
          <w:rFonts w:ascii="Cambria" w:hAnsi="Cambria"/>
        </w:rPr>
        <w:t xml:space="preserve">ittees.  Would one committee member serve on both committees?  Wendy explained that they were thinking that courses would first get approval from the appropriate Curriculum Committee, and approved requests for online courses would be passed along to the Online Committee.  </w:t>
      </w:r>
    </w:p>
    <w:p w14:paraId="7A4A6580" w14:textId="17780D05" w:rsidR="00860DCA" w:rsidRDefault="00860DCA" w:rsidP="00921A9C">
      <w:pPr>
        <w:pStyle w:val="ListParagraph"/>
        <w:numPr>
          <w:ilvl w:val="3"/>
          <w:numId w:val="2"/>
        </w:numPr>
        <w:tabs>
          <w:tab w:val="left" w:pos="810"/>
        </w:tabs>
        <w:ind w:left="1350"/>
        <w:rPr>
          <w:rFonts w:ascii="Cambria" w:hAnsi="Cambria"/>
        </w:rPr>
      </w:pPr>
      <w:r>
        <w:rPr>
          <w:rFonts w:ascii="Cambria" w:hAnsi="Cambria"/>
        </w:rPr>
        <w:t>J</w:t>
      </w:r>
      <w:r w:rsidR="0039777D">
        <w:rPr>
          <w:rFonts w:ascii="Cambria" w:hAnsi="Cambria"/>
        </w:rPr>
        <w:t xml:space="preserve">ohn Parrish-Sprowl </w:t>
      </w:r>
      <w:r>
        <w:rPr>
          <w:rFonts w:ascii="Cambria" w:hAnsi="Cambria"/>
        </w:rPr>
        <w:t xml:space="preserve">raised </w:t>
      </w:r>
      <w:r w:rsidR="0039777D">
        <w:rPr>
          <w:rFonts w:ascii="Cambria" w:hAnsi="Cambria"/>
        </w:rPr>
        <w:t xml:space="preserve">a concern about the use of the phrase </w:t>
      </w:r>
      <w:r>
        <w:rPr>
          <w:rFonts w:ascii="Cambria" w:hAnsi="Cambria"/>
        </w:rPr>
        <w:t>“best practices</w:t>
      </w:r>
      <w:r w:rsidR="0039777D">
        <w:rPr>
          <w:rFonts w:ascii="Cambria" w:hAnsi="Cambria"/>
        </w:rPr>
        <w:t>,</w:t>
      </w:r>
      <w:r>
        <w:rPr>
          <w:rFonts w:ascii="Cambria" w:hAnsi="Cambria"/>
        </w:rPr>
        <w:t xml:space="preserve">” </w:t>
      </w:r>
      <w:r w:rsidR="0039777D">
        <w:rPr>
          <w:rFonts w:ascii="Cambria" w:hAnsi="Cambria"/>
        </w:rPr>
        <w:t xml:space="preserve">noting that the phrase </w:t>
      </w:r>
      <w:r>
        <w:rPr>
          <w:rFonts w:ascii="Cambria" w:hAnsi="Cambria"/>
        </w:rPr>
        <w:t xml:space="preserve">implies that we know </w:t>
      </w:r>
      <w:r w:rsidR="0039777D">
        <w:rPr>
          <w:rFonts w:ascii="Cambria" w:hAnsi="Cambria"/>
        </w:rPr>
        <w:t>what is</w:t>
      </w:r>
      <w:r>
        <w:rPr>
          <w:rFonts w:ascii="Cambria" w:hAnsi="Cambria"/>
        </w:rPr>
        <w:t xml:space="preserve"> </w:t>
      </w:r>
      <w:r w:rsidR="0039777D">
        <w:rPr>
          <w:rFonts w:ascii="Cambria" w:hAnsi="Cambria"/>
        </w:rPr>
        <w:t>“</w:t>
      </w:r>
      <w:r>
        <w:rPr>
          <w:rFonts w:ascii="Cambria" w:hAnsi="Cambria"/>
        </w:rPr>
        <w:t>best</w:t>
      </w:r>
      <w:r w:rsidR="0039777D">
        <w:rPr>
          <w:rFonts w:ascii="Cambria" w:hAnsi="Cambria"/>
        </w:rPr>
        <w:t>” and discourages innovation,</w:t>
      </w:r>
      <w:r>
        <w:rPr>
          <w:rFonts w:ascii="Cambria" w:hAnsi="Cambria"/>
        </w:rPr>
        <w:t xml:space="preserve"> </w:t>
      </w:r>
      <w:r w:rsidR="0039777D">
        <w:rPr>
          <w:rFonts w:ascii="Cambria" w:hAnsi="Cambria"/>
        </w:rPr>
        <w:t xml:space="preserve">since we </w:t>
      </w:r>
      <w:r>
        <w:rPr>
          <w:rFonts w:ascii="Cambria" w:hAnsi="Cambria"/>
        </w:rPr>
        <w:t xml:space="preserve">already know </w:t>
      </w:r>
      <w:r w:rsidR="0039777D">
        <w:rPr>
          <w:rFonts w:ascii="Cambria" w:hAnsi="Cambria"/>
        </w:rPr>
        <w:t>what’s</w:t>
      </w:r>
      <w:r>
        <w:rPr>
          <w:rFonts w:ascii="Cambria" w:hAnsi="Cambria"/>
        </w:rPr>
        <w:t xml:space="preserve"> “best</w:t>
      </w:r>
      <w:r w:rsidR="0039777D">
        <w:rPr>
          <w:rFonts w:ascii="Cambria" w:hAnsi="Cambria"/>
        </w:rPr>
        <w:t>.”</w:t>
      </w:r>
      <w:r>
        <w:rPr>
          <w:rFonts w:ascii="Cambria" w:hAnsi="Cambria"/>
        </w:rPr>
        <w:t xml:space="preserve"> </w:t>
      </w:r>
    </w:p>
    <w:p w14:paraId="11864B12" w14:textId="2B3CE6EA" w:rsidR="00860DCA" w:rsidRDefault="00860DCA" w:rsidP="00921A9C">
      <w:pPr>
        <w:pStyle w:val="ListParagraph"/>
        <w:numPr>
          <w:ilvl w:val="3"/>
          <w:numId w:val="2"/>
        </w:numPr>
        <w:tabs>
          <w:tab w:val="left" w:pos="810"/>
        </w:tabs>
        <w:ind w:left="1350"/>
        <w:rPr>
          <w:rFonts w:ascii="Cambria" w:hAnsi="Cambria"/>
        </w:rPr>
      </w:pPr>
      <w:r>
        <w:rPr>
          <w:rFonts w:ascii="Cambria" w:hAnsi="Cambria"/>
        </w:rPr>
        <w:t xml:space="preserve">Herbert Brant asked whether </w:t>
      </w:r>
      <w:r w:rsidR="0039777D">
        <w:rPr>
          <w:rFonts w:ascii="Cambria" w:hAnsi="Cambria"/>
        </w:rPr>
        <w:t>the committee had</w:t>
      </w:r>
      <w:r>
        <w:rPr>
          <w:rFonts w:ascii="Cambria" w:hAnsi="Cambria"/>
        </w:rPr>
        <w:t xml:space="preserve"> c</w:t>
      </w:r>
      <w:r w:rsidR="0039777D">
        <w:rPr>
          <w:rFonts w:ascii="Cambria" w:hAnsi="Cambria"/>
        </w:rPr>
        <w:t>onsidered the amount of duplica</w:t>
      </w:r>
      <w:r>
        <w:rPr>
          <w:rFonts w:ascii="Cambria" w:hAnsi="Cambria"/>
        </w:rPr>
        <w:t xml:space="preserve">tion of </w:t>
      </w:r>
      <w:r w:rsidR="0039777D">
        <w:rPr>
          <w:rFonts w:ascii="Cambria" w:hAnsi="Cambria"/>
        </w:rPr>
        <w:t>effort this proposal might be creating.  H</w:t>
      </w:r>
      <w:r>
        <w:rPr>
          <w:rFonts w:ascii="Cambria" w:hAnsi="Cambria"/>
        </w:rPr>
        <w:t xml:space="preserve">e </w:t>
      </w:r>
      <w:r w:rsidR="0039777D">
        <w:rPr>
          <w:rFonts w:ascii="Cambria" w:hAnsi="Cambria"/>
        </w:rPr>
        <w:t>explained that a previous proposal by the</w:t>
      </w:r>
      <w:r>
        <w:rPr>
          <w:rFonts w:ascii="Cambria" w:hAnsi="Cambria"/>
        </w:rPr>
        <w:t xml:space="preserve"> </w:t>
      </w:r>
      <w:r w:rsidR="0039777D">
        <w:rPr>
          <w:rFonts w:ascii="Cambria" w:hAnsi="Cambria"/>
        </w:rPr>
        <w:t xml:space="preserve">Ad Hoc </w:t>
      </w:r>
      <w:r>
        <w:rPr>
          <w:rFonts w:ascii="Cambria" w:hAnsi="Cambria"/>
        </w:rPr>
        <w:t xml:space="preserve">Bylaw Revision </w:t>
      </w:r>
      <w:r w:rsidR="0039777D">
        <w:rPr>
          <w:rFonts w:ascii="Cambria" w:hAnsi="Cambria"/>
        </w:rPr>
        <w:t xml:space="preserve">Committee to create separate curriculum committees for online and traditional classes had been rejected because the faculty felt they unnecessarily duplicated effort.  </w:t>
      </w:r>
    </w:p>
    <w:p w14:paraId="1B814C19" w14:textId="10865275" w:rsidR="00860DCA" w:rsidRPr="0007188C" w:rsidRDefault="0039777D" w:rsidP="00921A9C">
      <w:pPr>
        <w:pStyle w:val="ListParagraph"/>
        <w:numPr>
          <w:ilvl w:val="3"/>
          <w:numId w:val="2"/>
        </w:numPr>
        <w:tabs>
          <w:tab w:val="left" w:pos="1170"/>
        </w:tabs>
        <w:spacing w:after="80"/>
        <w:ind w:left="1350"/>
        <w:rPr>
          <w:rFonts w:ascii="Cambria" w:hAnsi="Cambria"/>
        </w:rPr>
      </w:pPr>
      <w:r>
        <w:rPr>
          <w:rFonts w:ascii="Cambria" w:hAnsi="Cambria"/>
        </w:rPr>
        <w:t xml:space="preserve">David Craig invited faculty to email additional </w:t>
      </w:r>
      <w:r w:rsidR="00860DCA">
        <w:rPr>
          <w:rFonts w:ascii="Cambria" w:hAnsi="Cambria"/>
        </w:rPr>
        <w:t xml:space="preserve">comments, </w:t>
      </w:r>
      <w:r w:rsidR="007E341E">
        <w:rPr>
          <w:rFonts w:ascii="Cambria" w:hAnsi="Cambria"/>
        </w:rPr>
        <w:t>questions, and concerns about this proposal to</w:t>
      </w:r>
      <w:r w:rsidR="00860DCA">
        <w:rPr>
          <w:rFonts w:ascii="Cambria" w:hAnsi="Cambria"/>
        </w:rPr>
        <w:t xml:space="preserve"> Wendy. </w:t>
      </w:r>
    </w:p>
    <w:p w14:paraId="7349B825" w14:textId="161A830C" w:rsidR="006C0631" w:rsidRPr="0007188C" w:rsidRDefault="006C0631" w:rsidP="00921A9C">
      <w:pPr>
        <w:pStyle w:val="ListParagraph"/>
        <w:numPr>
          <w:ilvl w:val="1"/>
          <w:numId w:val="2"/>
        </w:numPr>
        <w:rPr>
          <w:rFonts w:ascii="Cambria" w:hAnsi="Cambria"/>
        </w:rPr>
      </w:pPr>
      <w:r w:rsidRPr="0007188C">
        <w:rPr>
          <w:rFonts w:ascii="Cambria" w:hAnsi="Cambria"/>
        </w:rPr>
        <w:t>Teaching and Advising Committee</w:t>
      </w:r>
    </w:p>
    <w:p w14:paraId="3015C76B" w14:textId="26F5F228" w:rsidR="00206D07" w:rsidRDefault="00860DCA" w:rsidP="00921A9C">
      <w:pPr>
        <w:pStyle w:val="ListParagraph"/>
        <w:numPr>
          <w:ilvl w:val="2"/>
          <w:numId w:val="2"/>
        </w:numPr>
        <w:ind w:left="990"/>
        <w:rPr>
          <w:rFonts w:ascii="Cambria" w:hAnsi="Cambria"/>
        </w:rPr>
      </w:pPr>
      <w:r>
        <w:rPr>
          <w:rFonts w:ascii="Cambria" w:hAnsi="Cambria"/>
        </w:rPr>
        <w:t xml:space="preserve">Sue Hyatt </w:t>
      </w:r>
      <w:r w:rsidR="00921A9C">
        <w:rPr>
          <w:rFonts w:ascii="Cambria" w:hAnsi="Cambria"/>
        </w:rPr>
        <w:t>presented a</w:t>
      </w:r>
      <w:r>
        <w:rPr>
          <w:rFonts w:ascii="Cambria" w:hAnsi="Cambria"/>
        </w:rPr>
        <w:t xml:space="preserve"> </w:t>
      </w:r>
      <w:r w:rsidR="006C0631" w:rsidRPr="0007188C">
        <w:rPr>
          <w:rFonts w:ascii="Cambria" w:hAnsi="Cambria"/>
        </w:rPr>
        <w:t xml:space="preserve">Statement on Lecturer Teaching Loads </w:t>
      </w:r>
      <w:r>
        <w:rPr>
          <w:rFonts w:ascii="Cambria" w:hAnsi="Cambria"/>
        </w:rPr>
        <w:t xml:space="preserve">for endorsement. </w:t>
      </w:r>
      <w:r w:rsidR="00921A9C">
        <w:rPr>
          <w:rFonts w:ascii="Cambria" w:hAnsi="Cambria"/>
        </w:rPr>
        <w:t xml:space="preserve">This statement is being brought for endorsement </w:t>
      </w:r>
      <w:r w:rsidR="00571C62">
        <w:rPr>
          <w:rFonts w:ascii="Cambria" w:hAnsi="Cambria"/>
        </w:rPr>
        <w:t>only,</w:t>
      </w:r>
      <w:r w:rsidR="00921A9C">
        <w:rPr>
          <w:rFonts w:ascii="Cambria" w:hAnsi="Cambria"/>
        </w:rPr>
        <w:t xml:space="preserve"> because Faculty Assembly does not have the authority to make policy on this issue. </w:t>
      </w:r>
      <w:r w:rsidR="00B70152">
        <w:rPr>
          <w:rFonts w:ascii="Cambria" w:hAnsi="Cambria"/>
        </w:rPr>
        <w:t>As an example, Sue shared a case of a lecturer whose course canceled was in the fall and was therefore expected to teach five spring courses. The committee felt that a five-course load was too much.</w:t>
      </w:r>
    </w:p>
    <w:p w14:paraId="33D1E919" w14:textId="778E6D94" w:rsidR="00206D07" w:rsidRDefault="00921A9C" w:rsidP="00921A9C">
      <w:pPr>
        <w:pStyle w:val="ListParagraph"/>
        <w:numPr>
          <w:ilvl w:val="2"/>
          <w:numId w:val="2"/>
        </w:numPr>
        <w:ind w:left="990"/>
        <w:rPr>
          <w:rFonts w:ascii="Cambria" w:hAnsi="Cambria"/>
        </w:rPr>
      </w:pPr>
      <w:r>
        <w:rPr>
          <w:rFonts w:ascii="Cambria" w:hAnsi="Cambria"/>
        </w:rPr>
        <w:t>The floor was o</w:t>
      </w:r>
      <w:r w:rsidR="00206D07">
        <w:rPr>
          <w:rFonts w:ascii="Cambria" w:hAnsi="Cambria"/>
        </w:rPr>
        <w:t xml:space="preserve">pened for discussion.  </w:t>
      </w:r>
    </w:p>
    <w:p w14:paraId="72AF4E56" w14:textId="0A3486E6" w:rsidR="00206D07" w:rsidRDefault="00206D07" w:rsidP="00921A9C">
      <w:pPr>
        <w:pStyle w:val="ListParagraph"/>
        <w:numPr>
          <w:ilvl w:val="3"/>
          <w:numId w:val="2"/>
        </w:numPr>
        <w:ind w:left="1350"/>
        <w:rPr>
          <w:rFonts w:ascii="Cambria" w:hAnsi="Cambria"/>
        </w:rPr>
      </w:pPr>
      <w:r>
        <w:rPr>
          <w:rFonts w:ascii="Cambria" w:hAnsi="Cambria"/>
        </w:rPr>
        <w:t>Carrie</w:t>
      </w:r>
      <w:r w:rsidR="00921A9C">
        <w:rPr>
          <w:rFonts w:ascii="Cambria" w:hAnsi="Cambria"/>
        </w:rPr>
        <w:t xml:space="preserve"> Foote noted that </w:t>
      </w:r>
      <w:r>
        <w:rPr>
          <w:rFonts w:ascii="Cambria" w:hAnsi="Cambria"/>
        </w:rPr>
        <w:t xml:space="preserve">some lecturers may choose </w:t>
      </w:r>
      <w:r w:rsidR="00921A9C">
        <w:rPr>
          <w:rFonts w:ascii="Cambria" w:hAnsi="Cambria"/>
        </w:rPr>
        <w:t xml:space="preserve">to teach </w:t>
      </w:r>
      <w:r w:rsidR="00571C62">
        <w:rPr>
          <w:rFonts w:ascii="Cambria" w:hAnsi="Cambria"/>
        </w:rPr>
        <w:t>5 courses in a semester</w:t>
      </w:r>
      <w:r w:rsidR="00921A9C">
        <w:rPr>
          <w:rFonts w:ascii="Cambria" w:hAnsi="Cambria"/>
        </w:rPr>
        <w:t>, so restricting teaching load to 4 classes/semester should not be made a policy.</w:t>
      </w:r>
    </w:p>
    <w:p w14:paraId="6214C07C" w14:textId="4457B136" w:rsidR="00206D07" w:rsidRDefault="00921A9C" w:rsidP="00F70BB3">
      <w:pPr>
        <w:pStyle w:val="ListParagraph"/>
        <w:numPr>
          <w:ilvl w:val="3"/>
          <w:numId w:val="2"/>
        </w:numPr>
        <w:ind w:left="1350"/>
        <w:rPr>
          <w:rFonts w:ascii="Cambria" w:hAnsi="Cambria"/>
        </w:rPr>
      </w:pPr>
      <w:r w:rsidRPr="00027183">
        <w:rPr>
          <w:rFonts w:ascii="Cambria" w:hAnsi="Cambria" w:cs="Times New Roman"/>
          <w:color w:val="auto"/>
        </w:rPr>
        <w:t>Daniella Kostroun</w:t>
      </w:r>
      <w:r w:rsidRPr="00027183">
        <w:rPr>
          <w:rFonts w:ascii="Cambria" w:hAnsi="Cambria"/>
        </w:rPr>
        <w:t xml:space="preserve"> asked whether the total number of students taught was a consideration when the </w:t>
      </w:r>
      <w:r w:rsidR="00795DE4">
        <w:rPr>
          <w:rFonts w:ascii="Cambria" w:hAnsi="Cambria"/>
        </w:rPr>
        <w:t xml:space="preserve">case was </w:t>
      </w:r>
      <w:r w:rsidRPr="00027183">
        <w:rPr>
          <w:rFonts w:ascii="Cambria" w:hAnsi="Cambria"/>
        </w:rPr>
        <w:t>d</w:t>
      </w:r>
      <w:r w:rsidR="00206D07" w:rsidRPr="00027183">
        <w:rPr>
          <w:rFonts w:ascii="Cambria" w:hAnsi="Cambria"/>
        </w:rPr>
        <w:t>eci</w:t>
      </w:r>
      <w:r w:rsidR="00795DE4">
        <w:rPr>
          <w:rFonts w:ascii="Cambria" w:hAnsi="Cambria"/>
        </w:rPr>
        <w:t>ded</w:t>
      </w:r>
      <w:r w:rsidR="00027183" w:rsidRPr="00027183">
        <w:rPr>
          <w:rFonts w:ascii="Cambria" w:hAnsi="Cambria"/>
        </w:rPr>
        <w:t xml:space="preserve">, noting that the work </w:t>
      </w:r>
      <w:r w:rsidR="00206D07" w:rsidRPr="00027183">
        <w:rPr>
          <w:rFonts w:ascii="Cambria" w:hAnsi="Cambria"/>
        </w:rPr>
        <w:t xml:space="preserve">work </w:t>
      </w:r>
      <w:r w:rsidR="00027183" w:rsidRPr="00027183">
        <w:rPr>
          <w:rFonts w:ascii="Cambria" w:hAnsi="Cambria"/>
        </w:rPr>
        <w:t xml:space="preserve">associated with teaching </w:t>
      </w:r>
      <w:r w:rsidR="00206D07" w:rsidRPr="00027183">
        <w:rPr>
          <w:rFonts w:ascii="Cambria" w:hAnsi="Cambria"/>
        </w:rPr>
        <w:t xml:space="preserve">can vary a lot depending on </w:t>
      </w:r>
      <w:r w:rsidR="00027183" w:rsidRPr="00027183">
        <w:rPr>
          <w:rFonts w:ascii="Cambria" w:hAnsi="Cambria"/>
        </w:rPr>
        <w:t>class</w:t>
      </w:r>
      <w:r w:rsidR="00206D07" w:rsidRPr="00027183">
        <w:rPr>
          <w:rFonts w:ascii="Cambria" w:hAnsi="Cambria"/>
        </w:rPr>
        <w:t xml:space="preserve"> size. </w:t>
      </w:r>
      <w:r w:rsidR="00027183" w:rsidRPr="00027183">
        <w:rPr>
          <w:rFonts w:ascii="Cambria" w:hAnsi="Cambria"/>
        </w:rPr>
        <w:t xml:space="preserve"> </w:t>
      </w:r>
      <w:r w:rsidR="00206D07" w:rsidRPr="00027183">
        <w:rPr>
          <w:rFonts w:ascii="Cambria" w:hAnsi="Cambria"/>
        </w:rPr>
        <w:t xml:space="preserve">David </w:t>
      </w:r>
      <w:r w:rsidR="00027183" w:rsidRPr="00027183">
        <w:rPr>
          <w:rFonts w:ascii="Cambria" w:hAnsi="Cambria"/>
        </w:rPr>
        <w:t xml:space="preserve">Craig </w:t>
      </w:r>
      <w:r w:rsidR="00206D07" w:rsidRPr="00027183">
        <w:rPr>
          <w:rFonts w:ascii="Cambria" w:hAnsi="Cambria"/>
        </w:rPr>
        <w:t xml:space="preserve">reminded </w:t>
      </w:r>
      <w:r w:rsidR="00027183" w:rsidRPr="00027183">
        <w:rPr>
          <w:rFonts w:ascii="Cambria" w:hAnsi="Cambria"/>
        </w:rPr>
        <w:t xml:space="preserve">the faculty </w:t>
      </w:r>
      <w:r w:rsidR="00206D07" w:rsidRPr="00027183">
        <w:rPr>
          <w:rFonts w:ascii="Cambria" w:hAnsi="Cambria"/>
        </w:rPr>
        <w:t xml:space="preserve">this is a question of </w:t>
      </w:r>
      <w:r w:rsidR="00027183" w:rsidRPr="00027183">
        <w:rPr>
          <w:rFonts w:ascii="Cambria" w:hAnsi="Cambria"/>
        </w:rPr>
        <w:t>g</w:t>
      </w:r>
      <w:r w:rsidR="00206D07" w:rsidRPr="00027183">
        <w:rPr>
          <w:rFonts w:ascii="Cambria" w:hAnsi="Cambria"/>
        </w:rPr>
        <w:t xml:space="preserve">eneral policy and </w:t>
      </w:r>
      <w:r w:rsidR="00027183" w:rsidRPr="00027183">
        <w:rPr>
          <w:rFonts w:ascii="Cambria" w:hAnsi="Cambria"/>
        </w:rPr>
        <w:t xml:space="preserve">we should guard against focusing on specific cases. </w:t>
      </w:r>
      <w:r w:rsidR="00206D07" w:rsidRPr="00027183">
        <w:rPr>
          <w:rFonts w:ascii="Cambria" w:hAnsi="Cambria"/>
        </w:rPr>
        <w:t xml:space="preserve"> </w:t>
      </w:r>
      <w:r w:rsidR="00027183" w:rsidRPr="00027183">
        <w:rPr>
          <w:rFonts w:ascii="Cambria" w:hAnsi="Cambria" w:cs="Times New Roman"/>
          <w:color w:val="auto"/>
        </w:rPr>
        <w:t xml:space="preserve">Daniella suggested that the question is </w:t>
      </w:r>
      <w:r w:rsidR="00206D07" w:rsidRPr="00027183">
        <w:rPr>
          <w:rFonts w:ascii="Cambria" w:hAnsi="Cambria"/>
        </w:rPr>
        <w:t xml:space="preserve">whether this should be policy or </w:t>
      </w:r>
      <w:r w:rsidR="00027183">
        <w:rPr>
          <w:rFonts w:ascii="Cambria" w:hAnsi="Cambria"/>
        </w:rPr>
        <w:t xml:space="preserve">decided </w:t>
      </w:r>
      <w:r w:rsidR="00206D07" w:rsidRPr="00027183">
        <w:rPr>
          <w:rFonts w:ascii="Cambria" w:hAnsi="Cambria"/>
        </w:rPr>
        <w:t>case by case</w:t>
      </w:r>
      <w:r w:rsidR="00027183">
        <w:rPr>
          <w:rFonts w:ascii="Cambria" w:hAnsi="Cambria"/>
        </w:rPr>
        <w:t xml:space="preserve">.  Rob Rebein emphasized that there is need for consistency. </w:t>
      </w:r>
    </w:p>
    <w:p w14:paraId="2AA85046" w14:textId="04209381" w:rsidR="00027183" w:rsidRPr="00027183" w:rsidRDefault="00027183" w:rsidP="00F70BB3">
      <w:pPr>
        <w:pStyle w:val="ListParagraph"/>
        <w:numPr>
          <w:ilvl w:val="3"/>
          <w:numId w:val="2"/>
        </w:numPr>
        <w:ind w:left="1350"/>
        <w:rPr>
          <w:rFonts w:ascii="Cambria" w:hAnsi="Cambria"/>
        </w:rPr>
      </w:pPr>
      <w:r>
        <w:rPr>
          <w:rFonts w:ascii="Cambria" w:hAnsi="Cambria" w:cs="Times New Roman"/>
          <w:color w:val="auto"/>
        </w:rPr>
        <w:t xml:space="preserve">Brian Steensland noted that this policy would be a </w:t>
      </w:r>
      <w:r w:rsidR="00571C62">
        <w:rPr>
          <w:rFonts w:ascii="Cambria" w:hAnsi="Cambria" w:cs="Times New Roman"/>
          <w:color w:val="auto"/>
        </w:rPr>
        <w:t>way</w:t>
      </w:r>
      <w:r>
        <w:rPr>
          <w:rFonts w:ascii="Cambria" w:hAnsi="Cambria" w:cs="Times New Roman"/>
          <w:color w:val="auto"/>
        </w:rPr>
        <w:t xml:space="preserve"> to prevent chairs from underscheduling to </w:t>
      </w:r>
      <w:r w:rsidR="00A2178A">
        <w:rPr>
          <w:rFonts w:ascii="Cambria" w:hAnsi="Cambria" w:cs="Times New Roman"/>
          <w:color w:val="auto"/>
        </w:rPr>
        <w:t>guard against lecturers having courses canceled</w:t>
      </w:r>
      <w:r>
        <w:rPr>
          <w:rFonts w:ascii="Cambria" w:hAnsi="Cambria" w:cs="Times New Roman"/>
          <w:color w:val="auto"/>
        </w:rPr>
        <w:t>.  He also suggested adding language about exploring other alternatives, such as 2</w:t>
      </w:r>
      <w:r w:rsidRPr="00027183">
        <w:rPr>
          <w:rFonts w:ascii="Cambria" w:hAnsi="Cambria" w:cs="Times New Roman"/>
          <w:color w:val="auto"/>
          <w:vertAlign w:val="superscript"/>
        </w:rPr>
        <w:t>nd</w:t>
      </w:r>
      <w:r>
        <w:rPr>
          <w:rFonts w:ascii="Cambria" w:hAnsi="Cambria" w:cs="Times New Roman"/>
          <w:color w:val="auto"/>
        </w:rPr>
        <w:t xml:space="preserve"> 8-week courses, first.</w:t>
      </w:r>
    </w:p>
    <w:p w14:paraId="6306A3B6" w14:textId="58A2EF58" w:rsidR="00D233E8" w:rsidRDefault="00027183" w:rsidP="00921A9C">
      <w:pPr>
        <w:pStyle w:val="ListParagraph"/>
        <w:numPr>
          <w:ilvl w:val="3"/>
          <w:numId w:val="2"/>
        </w:numPr>
        <w:ind w:left="1350"/>
        <w:rPr>
          <w:rFonts w:ascii="Cambria" w:hAnsi="Cambria"/>
        </w:rPr>
      </w:pPr>
      <w:r>
        <w:rPr>
          <w:rFonts w:ascii="Cambria" w:hAnsi="Cambria"/>
        </w:rPr>
        <w:t>Kim White-Mills asked whether we are creating policy on a single case.</w:t>
      </w:r>
    </w:p>
    <w:p w14:paraId="7DC4E532" w14:textId="1B51DFFB" w:rsidR="00027183" w:rsidRDefault="00027183" w:rsidP="00921A9C">
      <w:pPr>
        <w:pStyle w:val="ListParagraph"/>
        <w:numPr>
          <w:ilvl w:val="3"/>
          <w:numId w:val="2"/>
        </w:numPr>
        <w:ind w:left="1350"/>
        <w:rPr>
          <w:rFonts w:ascii="Cambria" w:hAnsi="Cambria"/>
        </w:rPr>
      </w:pPr>
      <w:r>
        <w:rPr>
          <w:rFonts w:ascii="Cambria" w:hAnsi="Cambria"/>
        </w:rPr>
        <w:lastRenderedPageBreak/>
        <w:t>Dennis Bingham noted that the 2</w:t>
      </w:r>
      <w:r w:rsidRPr="00027183">
        <w:rPr>
          <w:rFonts w:ascii="Cambria" w:hAnsi="Cambria"/>
          <w:vertAlign w:val="superscript"/>
        </w:rPr>
        <w:t>nd</w:t>
      </w:r>
      <w:r>
        <w:rPr>
          <w:rFonts w:ascii="Cambria" w:hAnsi="Cambria"/>
        </w:rPr>
        <w:t xml:space="preserve"> 8-week course option may be a “false myth,” sharing an experience of a lecturer in his department </w:t>
      </w:r>
      <w:r w:rsidR="00571C62">
        <w:rPr>
          <w:rFonts w:ascii="Cambria" w:hAnsi="Cambria"/>
        </w:rPr>
        <w:t>whose</w:t>
      </w:r>
      <w:r>
        <w:rPr>
          <w:rFonts w:ascii="Cambria" w:hAnsi="Cambria"/>
        </w:rPr>
        <w:t xml:space="preserve"> 2</w:t>
      </w:r>
      <w:r w:rsidRPr="00027183">
        <w:rPr>
          <w:rFonts w:ascii="Cambria" w:hAnsi="Cambria"/>
          <w:vertAlign w:val="superscript"/>
        </w:rPr>
        <w:t>nd</w:t>
      </w:r>
      <w:r>
        <w:rPr>
          <w:rFonts w:ascii="Cambria" w:hAnsi="Cambria"/>
        </w:rPr>
        <w:t xml:space="preserve"> 8-week course didn’t make either. </w:t>
      </w:r>
    </w:p>
    <w:p w14:paraId="465DECE5" w14:textId="77777777" w:rsidR="00027183" w:rsidRDefault="00D233E8" w:rsidP="0070030F">
      <w:pPr>
        <w:pStyle w:val="ListParagraph"/>
        <w:numPr>
          <w:ilvl w:val="3"/>
          <w:numId w:val="2"/>
        </w:numPr>
        <w:ind w:left="1350"/>
        <w:rPr>
          <w:rFonts w:ascii="Cambria" w:hAnsi="Cambria"/>
        </w:rPr>
      </w:pPr>
      <w:r w:rsidRPr="00027183">
        <w:rPr>
          <w:rFonts w:ascii="Cambria" w:hAnsi="Cambria"/>
        </w:rPr>
        <w:t>Li</w:t>
      </w:r>
      <w:r w:rsidR="00027183" w:rsidRPr="00027183">
        <w:rPr>
          <w:rFonts w:ascii="Cambria" w:hAnsi="Cambria"/>
        </w:rPr>
        <w:t>z Th</w:t>
      </w:r>
      <w:r w:rsidR="007346A8" w:rsidRPr="00027183">
        <w:rPr>
          <w:rFonts w:ascii="Cambria" w:hAnsi="Cambria"/>
        </w:rPr>
        <w:t>ill</w:t>
      </w:r>
      <w:r w:rsidR="00027183" w:rsidRPr="00027183">
        <w:rPr>
          <w:rFonts w:ascii="Cambria" w:hAnsi="Cambria"/>
        </w:rPr>
        <w:t xml:space="preserve"> noted that this is a problem Classics has been wrestling with for years.  She agreed that the number of students a lecturer is teaching has huge repercussions and suggested that this is a bigger issue that needs to be addressed.  </w:t>
      </w:r>
    </w:p>
    <w:p w14:paraId="004BDF68" w14:textId="65387864" w:rsidR="00D233E8" w:rsidRPr="00027183" w:rsidRDefault="00D233E8" w:rsidP="0070030F">
      <w:pPr>
        <w:pStyle w:val="ListParagraph"/>
        <w:numPr>
          <w:ilvl w:val="3"/>
          <w:numId w:val="2"/>
        </w:numPr>
        <w:ind w:left="1350"/>
        <w:rPr>
          <w:rFonts w:ascii="Cambria" w:hAnsi="Cambria"/>
        </w:rPr>
      </w:pPr>
      <w:r w:rsidRPr="00027183">
        <w:rPr>
          <w:rFonts w:ascii="Cambria" w:hAnsi="Cambria"/>
        </w:rPr>
        <w:t xml:space="preserve">Tom Davis </w:t>
      </w:r>
      <w:r w:rsidR="00027183">
        <w:rPr>
          <w:rFonts w:ascii="Cambria" w:hAnsi="Cambria"/>
        </w:rPr>
        <w:t xml:space="preserve">noted that if the </w:t>
      </w:r>
      <w:r w:rsidRPr="00027183">
        <w:rPr>
          <w:rFonts w:ascii="Cambria" w:hAnsi="Cambria"/>
        </w:rPr>
        <w:t>2</w:t>
      </w:r>
      <w:r w:rsidRPr="00027183">
        <w:rPr>
          <w:rFonts w:ascii="Cambria" w:hAnsi="Cambria"/>
          <w:vertAlign w:val="superscript"/>
        </w:rPr>
        <w:t>nd</w:t>
      </w:r>
      <w:r w:rsidRPr="00027183">
        <w:rPr>
          <w:rFonts w:ascii="Cambria" w:hAnsi="Cambria"/>
        </w:rPr>
        <w:t xml:space="preserve"> 8</w:t>
      </w:r>
      <w:r w:rsidR="00027183">
        <w:rPr>
          <w:rFonts w:ascii="Cambria" w:hAnsi="Cambria"/>
        </w:rPr>
        <w:t>-</w:t>
      </w:r>
      <w:r w:rsidRPr="00027183">
        <w:rPr>
          <w:rFonts w:ascii="Cambria" w:hAnsi="Cambria"/>
        </w:rPr>
        <w:t>week course</w:t>
      </w:r>
      <w:r w:rsidR="00027183">
        <w:rPr>
          <w:rFonts w:ascii="Cambria" w:hAnsi="Cambria"/>
        </w:rPr>
        <w:t xml:space="preserve"> option is</w:t>
      </w:r>
      <w:r w:rsidR="00571C62">
        <w:rPr>
          <w:rFonts w:ascii="Cambria" w:hAnsi="Cambria"/>
        </w:rPr>
        <w:t xml:space="preserve"> used, the classes</w:t>
      </w:r>
      <w:r w:rsidR="00027183">
        <w:rPr>
          <w:rFonts w:ascii="Cambria" w:hAnsi="Cambria"/>
        </w:rPr>
        <w:t xml:space="preserve"> should </w:t>
      </w:r>
      <w:r w:rsidRPr="00027183">
        <w:rPr>
          <w:rFonts w:ascii="Cambria" w:hAnsi="Cambria"/>
        </w:rPr>
        <w:t>always be  gen ed course</w:t>
      </w:r>
      <w:r w:rsidR="00027183">
        <w:rPr>
          <w:rFonts w:ascii="Cambria" w:hAnsi="Cambria"/>
        </w:rPr>
        <w:t>s</w:t>
      </w:r>
      <w:r w:rsidRPr="00027183">
        <w:rPr>
          <w:rFonts w:ascii="Cambria" w:hAnsi="Cambria"/>
        </w:rPr>
        <w:t xml:space="preserve">.  </w:t>
      </w:r>
      <w:r w:rsidR="00027183">
        <w:rPr>
          <w:rFonts w:ascii="Cambria" w:hAnsi="Cambria"/>
        </w:rPr>
        <w:t>He also observed that p</w:t>
      </w:r>
      <w:r w:rsidRPr="00027183">
        <w:rPr>
          <w:rFonts w:ascii="Cambria" w:hAnsi="Cambria"/>
        </w:rPr>
        <w:t xml:space="preserve">art of problem with </w:t>
      </w:r>
      <w:r w:rsidR="00027183">
        <w:rPr>
          <w:rFonts w:ascii="Cambria" w:hAnsi="Cambria"/>
        </w:rPr>
        <w:t xml:space="preserve">replacing a class with a </w:t>
      </w:r>
      <w:r w:rsidRPr="00027183">
        <w:rPr>
          <w:rFonts w:ascii="Cambria" w:hAnsi="Cambria"/>
        </w:rPr>
        <w:t xml:space="preserve">“project” is </w:t>
      </w:r>
      <w:r w:rsidR="00027183">
        <w:rPr>
          <w:rFonts w:ascii="Cambria" w:hAnsi="Cambria"/>
        </w:rPr>
        <w:t xml:space="preserve">gauging equity in workload.  Most estimates claim that teaching a course involves 120-170 hours of time.  </w:t>
      </w:r>
      <w:r w:rsidR="007C207A">
        <w:rPr>
          <w:rFonts w:ascii="Cambria" w:hAnsi="Cambria"/>
        </w:rPr>
        <w:t xml:space="preserve">How would we ensure that the replacement projects are comparable to that?  </w:t>
      </w:r>
      <w:r w:rsidRPr="00027183">
        <w:rPr>
          <w:rFonts w:ascii="Cambria" w:hAnsi="Cambria"/>
        </w:rPr>
        <w:t xml:space="preserve">  </w:t>
      </w:r>
    </w:p>
    <w:p w14:paraId="69E7E74A" w14:textId="46A37224" w:rsidR="00D233E8" w:rsidRPr="0007188C" w:rsidRDefault="007C207A" w:rsidP="007C207A">
      <w:pPr>
        <w:pStyle w:val="ListParagraph"/>
        <w:numPr>
          <w:ilvl w:val="2"/>
          <w:numId w:val="2"/>
        </w:numPr>
        <w:tabs>
          <w:tab w:val="left" w:pos="3690"/>
          <w:tab w:val="left" w:pos="4950"/>
        </w:tabs>
        <w:spacing w:after="80"/>
        <w:ind w:left="990"/>
        <w:rPr>
          <w:rFonts w:ascii="Cambria" w:hAnsi="Cambria"/>
        </w:rPr>
      </w:pPr>
      <w:r>
        <w:rPr>
          <w:rFonts w:ascii="Cambria" w:hAnsi="Cambria"/>
        </w:rPr>
        <w:t>David Craig called for the vote.  The motion for endorsement of the statement did not pass</w:t>
      </w:r>
      <w:r w:rsidR="00D233E8">
        <w:rPr>
          <w:rFonts w:ascii="Cambria" w:hAnsi="Cambria"/>
        </w:rPr>
        <w:t xml:space="preserve">. </w:t>
      </w:r>
    </w:p>
    <w:p w14:paraId="4D7CB6C7" w14:textId="4A40A63D" w:rsidR="007C207A" w:rsidRDefault="007C207A" w:rsidP="006E65F8">
      <w:pPr>
        <w:pStyle w:val="ListParagraph"/>
        <w:numPr>
          <w:ilvl w:val="1"/>
          <w:numId w:val="2"/>
        </w:numPr>
        <w:rPr>
          <w:rFonts w:ascii="Cambria" w:hAnsi="Cambria"/>
        </w:rPr>
      </w:pPr>
      <w:r>
        <w:rPr>
          <w:rFonts w:ascii="Cambria" w:hAnsi="Cambria"/>
        </w:rPr>
        <w:t>Faculty Affairs Committee</w:t>
      </w:r>
    </w:p>
    <w:p w14:paraId="70B9963F" w14:textId="1C5BB35B" w:rsidR="007C207A" w:rsidRDefault="007C207A" w:rsidP="007C207A">
      <w:pPr>
        <w:pStyle w:val="ListParagraph"/>
        <w:numPr>
          <w:ilvl w:val="2"/>
          <w:numId w:val="2"/>
        </w:numPr>
        <w:ind w:left="990"/>
        <w:rPr>
          <w:rFonts w:ascii="Cambria" w:hAnsi="Cambria"/>
        </w:rPr>
      </w:pPr>
      <w:r>
        <w:rPr>
          <w:rFonts w:ascii="Cambria" w:hAnsi="Cambria"/>
        </w:rPr>
        <w:t xml:space="preserve"> Steve Fox presented 4 policies related to associate faculty </w:t>
      </w:r>
      <w:r w:rsidR="00571C62">
        <w:rPr>
          <w:rFonts w:ascii="Cambria" w:hAnsi="Cambria"/>
        </w:rPr>
        <w:t xml:space="preserve">compensation </w:t>
      </w:r>
      <w:r>
        <w:rPr>
          <w:rFonts w:ascii="Cambria" w:hAnsi="Cambria"/>
        </w:rPr>
        <w:t xml:space="preserve">for </w:t>
      </w:r>
      <w:r w:rsidR="00092AAB">
        <w:rPr>
          <w:rFonts w:ascii="Cambria" w:hAnsi="Cambria"/>
        </w:rPr>
        <w:t xml:space="preserve">faculty consideration and </w:t>
      </w:r>
      <w:r>
        <w:rPr>
          <w:rFonts w:ascii="Cambria" w:hAnsi="Cambria"/>
        </w:rPr>
        <w:t xml:space="preserve">endorsement. </w:t>
      </w:r>
      <w:r w:rsidR="006C0631" w:rsidRPr="0007188C">
        <w:rPr>
          <w:rFonts w:ascii="Cambria" w:hAnsi="Cambria"/>
        </w:rPr>
        <w:t xml:space="preserve"> </w:t>
      </w:r>
      <w:r>
        <w:rPr>
          <w:rFonts w:ascii="Cambria" w:hAnsi="Cambria"/>
        </w:rPr>
        <w:t>He explained that the committee had consulted with associate faculty in preparing these proposals.  For the first time, they have an associate faculty member on the committee.  He noted that these proposals are small steps that won’t cause excessive</w:t>
      </w:r>
      <w:r w:rsidR="00571C62">
        <w:rPr>
          <w:rFonts w:ascii="Cambria" w:hAnsi="Cambria"/>
        </w:rPr>
        <w:t xml:space="preserve"> financial burden to the school</w:t>
      </w:r>
      <w:r>
        <w:rPr>
          <w:rFonts w:ascii="Cambria" w:hAnsi="Cambria"/>
        </w:rPr>
        <w:t xml:space="preserve"> but that demonstrate the value we place on the work associate faculty do.  </w:t>
      </w:r>
    </w:p>
    <w:p w14:paraId="5D507A79" w14:textId="77777777" w:rsidR="00DC3107" w:rsidRDefault="006C0631" w:rsidP="007C207A">
      <w:pPr>
        <w:pStyle w:val="ListParagraph"/>
        <w:numPr>
          <w:ilvl w:val="2"/>
          <w:numId w:val="2"/>
        </w:numPr>
        <w:spacing w:before="2"/>
        <w:ind w:left="990"/>
        <w:rPr>
          <w:rFonts w:ascii="Cambria" w:hAnsi="Cambria"/>
        </w:rPr>
      </w:pPr>
      <w:r w:rsidRPr="007C207A">
        <w:rPr>
          <w:rFonts w:ascii="Cambria" w:hAnsi="Cambria"/>
        </w:rPr>
        <w:t>Policy for Course Cancellation Com</w:t>
      </w:r>
      <w:r w:rsidR="007C207A">
        <w:rPr>
          <w:rFonts w:ascii="Cambria" w:hAnsi="Cambria"/>
        </w:rPr>
        <w:t xml:space="preserve">pensation for Associate Faculty.  </w:t>
      </w:r>
    </w:p>
    <w:p w14:paraId="19AA20A5" w14:textId="26F3E58B" w:rsidR="007C207A" w:rsidRDefault="00DC3107" w:rsidP="00DC3107">
      <w:pPr>
        <w:pStyle w:val="ListParagraph"/>
        <w:numPr>
          <w:ilvl w:val="3"/>
          <w:numId w:val="2"/>
        </w:numPr>
        <w:spacing w:before="2"/>
        <w:ind w:left="1350"/>
        <w:rPr>
          <w:rFonts w:ascii="Cambria" w:hAnsi="Cambria"/>
        </w:rPr>
      </w:pPr>
      <w:r>
        <w:rPr>
          <w:rFonts w:ascii="Cambria" w:hAnsi="Cambria"/>
        </w:rPr>
        <w:t>Steve explained that t</w:t>
      </w:r>
      <w:r w:rsidR="00D233E8" w:rsidRPr="007C207A">
        <w:rPr>
          <w:rFonts w:ascii="Cambria" w:hAnsi="Cambria"/>
        </w:rPr>
        <w:t xml:space="preserve">his </w:t>
      </w:r>
      <w:r w:rsidR="007C207A">
        <w:rPr>
          <w:rFonts w:ascii="Cambria" w:hAnsi="Cambria"/>
        </w:rPr>
        <w:t>policy was</w:t>
      </w:r>
      <w:r w:rsidR="00D233E8" w:rsidRPr="007C207A">
        <w:rPr>
          <w:rFonts w:ascii="Cambria" w:hAnsi="Cambria"/>
        </w:rPr>
        <w:t xml:space="preserve"> endorsed</w:t>
      </w:r>
      <w:r w:rsidR="007C207A">
        <w:rPr>
          <w:rFonts w:ascii="Cambria" w:hAnsi="Cambria"/>
        </w:rPr>
        <w:t xml:space="preserve"> in 2018</w:t>
      </w:r>
      <w:r w:rsidR="00D233E8" w:rsidRPr="007C207A">
        <w:rPr>
          <w:rFonts w:ascii="Cambria" w:hAnsi="Cambria"/>
        </w:rPr>
        <w:t xml:space="preserve">, but </w:t>
      </w:r>
      <w:r w:rsidR="007C207A">
        <w:rPr>
          <w:rFonts w:ascii="Cambria" w:hAnsi="Cambria"/>
        </w:rPr>
        <w:t xml:space="preserve">it has been tweaked since then, so it’s being brought again for endorsement.  One change is that 30 days was changed to 15 days, and the other is that the School and the Department will split the cost.  </w:t>
      </w:r>
    </w:p>
    <w:p w14:paraId="74FD712D" w14:textId="567062D3" w:rsidR="007C207A" w:rsidRDefault="00D233E8" w:rsidP="007C207A">
      <w:pPr>
        <w:pStyle w:val="ListParagraph"/>
        <w:numPr>
          <w:ilvl w:val="3"/>
          <w:numId w:val="2"/>
        </w:numPr>
        <w:spacing w:before="2"/>
        <w:ind w:left="1350"/>
        <w:rPr>
          <w:rFonts w:ascii="Cambria" w:hAnsi="Cambria"/>
        </w:rPr>
      </w:pPr>
      <w:r w:rsidRPr="007C207A">
        <w:rPr>
          <w:rFonts w:ascii="Cambria" w:hAnsi="Cambria"/>
        </w:rPr>
        <w:t>J</w:t>
      </w:r>
      <w:r w:rsidR="007C207A">
        <w:rPr>
          <w:rFonts w:ascii="Cambria" w:hAnsi="Cambria"/>
        </w:rPr>
        <w:t xml:space="preserve">ohn Parrish-Sprowl noted that the policy could have an </w:t>
      </w:r>
      <w:r w:rsidRPr="007C207A">
        <w:rPr>
          <w:rFonts w:ascii="Cambria" w:hAnsi="Cambria"/>
        </w:rPr>
        <w:t xml:space="preserve">unintended consequence </w:t>
      </w:r>
      <w:r w:rsidR="007C207A">
        <w:rPr>
          <w:rFonts w:ascii="Cambria" w:hAnsi="Cambria"/>
        </w:rPr>
        <w:t xml:space="preserve">if it encourages chairs to </w:t>
      </w:r>
      <w:r w:rsidRPr="007C207A">
        <w:rPr>
          <w:rFonts w:ascii="Cambria" w:hAnsi="Cambria"/>
        </w:rPr>
        <w:t>cancel classes sooner</w:t>
      </w:r>
      <w:r w:rsidR="006F484D" w:rsidRPr="007C207A">
        <w:rPr>
          <w:rFonts w:ascii="Cambria" w:hAnsi="Cambria"/>
        </w:rPr>
        <w:t xml:space="preserve"> to avoid paying $500</w:t>
      </w:r>
      <w:r w:rsidR="007C207A">
        <w:rPr>
          <w:rFonts w:ascii="Cambria" w:hAnsi="Cambria"/>
        </w:rPr>
        <w:t xml:space="preserve"> when waiting longer would allow time for the class to fill.  Steve explained that reducing the time to 15 days was a</w:t>
      </w:r>
      <w:r w:rsidR="00571C62">
        <w:rPr>
          <w:rFonts w:ascii="Cambria" w:hAnsi="Cambria"/>
        </w:rPr>
        <w:t>n effort</w:t>
      </w:r>
      <w:r w:rsidR="007C207A">
        <w:rPr>
          <w:rFonts w:ascii="Cambria" w:hAnsi="Cambria"/>
        </w:rPr>
        <w:t xml:space="preserve"> to address this.  </w:t>
      </w:r>
    </w:p>
    <w:p w14:paraId="38D65B57" w14:textId="6F4E2449" w:rsidR="00DC3107" w:rsidRDefault="007C207A" w:rsidP="007C207A">
      <w:pPr>
        <w:pStyle w:val="ListParagraph"/>
        <w:numPr>
          <w:ilvl w:val="3"/>
          <w:numId w:val="2"/>
        </w:numPr>
        <w:spacing w:before="2"/>
        <w:ind w:left="1350"/>
        <w:rPr>
          <w:rFonts w:ascii="Cambria" w:hAnsi="Cambria"/>
        </w:rPr>
      </w:pPr>
      <w:r>
        <w:rPr>
          <w:rFonts w:ascii="Cambria" w:hAnsi="Cambria"/>
        </w:rPr>
        <w:t xml:space="preserve">Jeff Wilson raised a question about whether it is even possible to pay associate faculty </w:t>
      </w:r>
      <w:r w:rsidR="00571C62">
        <w:rPr>
          <w:rFonts w:ascii="Cambria" w:hAnsi="Cambria"/>
        </w:rPr>
        <w:t>in a semester when they</w:t>
      </w:r>
      <w:r>
        <w:rPr>
          <w:rFonts w:ascii="Cambria" w:hAnsi="Cambria"/>
        </w:rPr>
        <w:t xml:space="preserve"> don’t teach.  David Craig explained that Faculty Affairs researched this, and it is.  </w:t>
      </w:r>
    </w:p>
    <w:p w14:paraId="6B5654F3" w14:textId="77777777" w:rsidR="00DC3107" w:rsidRDefault="006F484D" w:rsidP="007C207A">
      <w:pPr>
        <w:pStyle w:val="ListParagraph"/>
        <w:numPr>
          <w:ilvl w:val="3"/>
          <w:numId w:val="2"/>
        </w:numPr>
        <w:spacing w:before="2"/>
        <w:ind w:left="1350"/>
        <w:rPr>
          <w:rFonts w:ascii="Cambria" w:hAnsi="Cambria"/>
        </w:rPr>
      </w:pPr>
      <w:r w:rsidRPr="007C207A">
        <w:rPr>
          <w:rFonts w:ascii="Cambria" w:hAnsi="Cambria"/>
        </w:rPr>
        <w:t>Tom Davis</w:t>
      </w:r>
      <w:r w:rsidR="00DC3107">
        <w:rPr>
          <w:rFonts w:ascii="Cambria" w:hAnsi="Cambria"/>
        </w:rPr>
        <w:t xml:space="preserve"> asked whether the compensation should be adjusted based on the credit hours of the cancelled class. </w:t>
      </w:r>
    </w:p>
    <w:p w14:paraId="370B3D73" w14:textId="026FE3F7" w:rsidR="007C207A" w:rsidRDefault="00DC3107" w:rsidP="007C207A">
      <w:pPr>
        <w:pStyle w:val="ListParagraph"/>
        <w:numPr>
          <w:ilvl w:val="3"/>
          <w:numId w:val="2"/>
        </w:numPr>
        <w:spacing w:before="2"/>
        <w:ind w:left="1350"/>
        <w:rPr>
          <w:rFonts w:ascii="Cambria" w:hAnsi="Cambria"/>
        </w:rPr>
      </w:pPr>
      <w:r>
        <w:rPr>
          <w:rFonts w:ascii="Cambria" w:hAnsi="Cambria"/>
        </w:rPr>
        <w:t xml:space="preserve">The vote was called.  The motion </w:t>
      </w:r>
      <w:r w:rsidR="00092AAB">
        <w:rPr>
          <w:rFonts w:ascii="Cambria" w:hAnsi="Cambria"/>
        </w:rPr>
        <w:t xml:space="preserve">to endorse the proposal </w:t>
      </w:r>
      <w:r>
        <w:rPr>
          <w:rFonts w:ascii="Cambria" w:hAnsi="Cambria"/>
        </w:rPr>
        <w:t>passed</w:t>
      </w:r>
      <w:r w:rsidR="005C08E3">
        <w:rPr>
          <w:rFonts w:ascii="Cambria" w:hAnsi="Cambria"/>
        </w:rPr>
        <w:t xml:space="preserve"> </w:t>
      </w:r>
      <w:r w:rsidR="007E26D4">
        <w:rPr>
          <w:rFonts w:ascii="Cambria" w:hAnsi="Cambria"/>
        </w:rPr>
        <w:t>nearly unanimously with few no votes</w:t>
      </w:r>
      <w:r>
        <w:rPr>
          <w:rFonts w:ascii="Cambria" w:hAnsi="Cambria"/>
        </w:rPr>
        <w:t>.</w:t>
      </w:r>
      <w:r w:rsidR="006F484D" w:rsidRPr="007C207A">
        <w:rPr>
          <w:rFonts w:ascii="Cambria" w:hAnsi="Cambria"/>
        </w:rPr>
        <w:t xml:space="preserve"> </w:t>
      </w:r>
    </w:p>
    <w:p w14:paraId="72FF62D9" w14:textId="77777777" w:rsidR="00DC3107" w:rsidRDefault="006C0631" w:rsidP="007C207A">
      <w:pPr>
        <w:pStyle w:val="ListParagraph"/>
        <w:numPr>
          <w:ilvl w:val="2"/>
          <w:numId w:val="2"/>
        </w:numPr>
        <w:spacing w:before="2"/>
        <w:ind w:left="990"/>
        <w:rPr>
          <w:rFonts w:ascii="Cambria" w:hAnsi="Cambria"/>
        </w:rPr>
      </w:pPr>
      <w:r w:rsidRPr="007C207A">
        <w:rPr>
          <w:rFonts w:ascii="Cambria" w:hAnsi="Cambria"/>
        </w:rPr>
        <w:t xml:space="preserve">Policy for Including Associate Faculty in All Annual Pay Increases </w:t>
      </w:r>
      <w:r w:rsidR="006F484D" w:rsidRPr="007C207A">
        <w:rPr>
          <w:rFonts w:ascii="Cambria" w:hAnsi="Cambria"/>
        </w:rPr>
        <w:t xml:space="preserve"> </w:t>
      </w:r>
    </w:p>
    <w:p w14:paraId="6F6A3F26" w14:textId="77777777" w:rsidR="00DC3107" w:rsidRDefault="00DC3107" w:rsidP="00DC3107">
      <w:pPr>
        <w:pStyle w:val="ListParagraph"/>
        <w:numPr>
          <w:ilvl w:val="3"/>
          <w:numId w:val="2"/>
        </w:numPr>
        <w:spacing w:before="2"/>
        <w:ind w:left="1350"/>
        <w:rPr>
          <w:rFonts w:ascii="Cambria" w:hAnsi="Cambria"/>
        </w:rPr>
      </w:pPr>
      <w:r>
        <w:rPr>
          <w:rFonts w:ascii="Cambria" w:hAnsi="Cambria"/>
        </w:rPr>
        <w:t>Steve explained that if</w:t>
      </w:r>
      <w:r w:rsidR="006F484D" w:rsidRPr="007C207A">
        <w:rPr>
          <w:rFonts w:ascii="Cambria" w:hAnsi="Cambria"/>
        </w:rPr>
        <w:t xml:space="preserve"> we had been doing this for the past 30 years, associate faculty pay would be better than what it is</w:t>
      </w:r>
      <w:r>
        <w:rPr>
          <w:rFonts w:ascii="Cambria" w:hAnsi="Cambria"/>
        </w:rPr>
        <w:t xml:space="preserve"> now</w:t>
      </w:r>
      <w:r w:rsidR="006F484D" w:rsidRPr="007C207A">
        <w:rPr>
          <w:rFonts w:ascii="Cambria" w:hAnsi="Cambria"/>
        </w:rPr>
        <w:t xml:space="preserve">.  </w:t>
      </w:r>
    </w:p>
    <w:p w14:paraId="6DE13942" w14:textId="5D2CB68B" w:rsidR="00DC3107" w:rsidRDefault="006F484D" w:rsidP="00DC3107">
      <w:pPr>
        <w:pStyle w:val="ListParagraph"/>
        <w:numPr>
          <w:ilvl w:val="3"/>
          <w:numId w:val="2"/>
        </w:numPr>
        <w:spacing w:before="2"/>
        <w:ind w:left="1350"/>
        <w:rPr>
          <w:rFonts w:ascii="Cambria" w:hAnsi="Cambria"/>
        </w:rPr>
      </w:pPr>
      <w:r w:rsidRPr="007C207A">
        <w:rPr>
          <w:rFonts w:ascii="Cambria" w:hAnsi="Cambria"/>
        </w:rPr>
        <w:t>Herb</w:t>
      </w:r>
      <w:r w:rsidR="00DC3107">
        <w:rPr>
          <w:rFonts w:ascii="Cambria" w:hAnsi="Cambria"/>
        </w:rPr>
        <w:t xml:space="preserve"> Brant noted that faculty pay is based on merit.  Steve explained that this is a common assumption, but pay increases are often across the board</w:t>
      </w:r>
      <w:r w:rsidR="00092AAB">
        <w:rPr>
          <w:rFonts w:ascii="Cambria" w:hAnsi="Cambria"/>
        </w:rPr>
        <w:t xml:space="preserve"> for cost of living adjustment</w:t>
      </w:r>
      <w:r w:rsidR="00DC3107">
        <w:rPr>
          <w:rFonts w:ascii="Cambria" w:hAnsi="Cambria"/>
        </w:rPr>
        <w:t xml:space="preserve">. </w:t>
      </w:r>
    </w:p>
    <w:p w14:paraId="5EE2837A" w14:textId="77777777" w:rsidR="00DC3107" w:rsidRDefault="006F484D" w:rsidP="00DC3107">
      <w:pPr>
        <w:pStyle w:val="ListParagraph"/>
        <w:numPr>
          <w:ilvl w:val="3"/>
          <w:numId w:val="2"/>
        </w:numPr>
        <w:spacing w:before="2"/>
        <w:ind w:left="1350"/>
        <w:rPr>
          <w:rFonts w:ascii="Cambria" w:hAnsi="Cambria"/>
        </w:rPr>
      </w:pPr>
      <w:r w:rsidRPr="007C207A">
        <w:rPr>
          <w:rFonts w:ascii="Cambria" w:hAnsi="Cambria"/>
        </w:rPr>
        <w:t xml:space="preserve">Kathryn Lauten </w:t>
      </w:r>
      <w:r w:rsidR="00DC3107">
        <w:rPr>
          <w:rFonts w:ascii="Cambria" w:hAnsi="Cambria"/>
        </w:rPr>
        <w:t xml:space="preserve">asked whether the pay increase would be </w:t>
      </w:r>
      <w:r w:rsidRPr="007C207A">
        <w:rPr>
          <w:rFonts w:ascii="Cambria" w:hAnsi="Cambria"/>
        </w:rPr>
        <w:t>across the board for</w:t>
      </w:r>
      <w:r w:rsidR="00DC3107">
        <w:rPr>
          <w:rFonts w:ascii="Cambria" w:hAnsi="Cambria"/>
        </w:rPr>
        <w:t xml:space="preserve"> all</w:t>
      </w:r>
      <w:r w:rsidRPr="007C207A">
        <w:rPr>
          <w:rFonts w:ascii="Cambria" w:hAnsi="Cambria"/>
        </w:rPr>
        <w:t xml:space="preserve"> associate faculty</w:t>
      </w:r>
      <w:r w:rsidR="00DC3107">
        <w:rPr>
          <w:rFonts w:ascii="Cambria" w:hAnsi="Cambria"/>
        </w:rPr>
        <w:t xml:space="preserve"> in the school.  Steve said that associate pay is figured that way.  </w:t>
      </w:r>
    </w:p>
    <w:p w14:paraId="470B8151" w14:textId="77777777" w:rsidR="00571C62" w:rsidRDefault="006F484D" w:rsidP="00DC3107">
      <w:pPr>
        <w:pStyle w:val="ListParagraph"/>
        <w:numPr>
          <w:ilvl w:val="3"/>
          <w:numId w:val="2"/>
        </w:numPr>
        <w:spacing w:before="2"/>
        <w:ind w:left="1350"/>
        <w:rPr>
          <w:rFonts w:ascii="Cambria" w:hAnsi="Cambria"/>
        </w:rPr>
      </w:pPr>
      <w:r w:rsidRPr="007C207A">
        <w:rPr>
          <w:rFonts w:ascii="Cambria" w:hAnsi="Cambria"/>
        </w:rPr>
        <w:t>Brian Steen</w:t>
      </w:r>
      <w:r w:rsidR="00DC3107">
        <w:rPr>
          <w:rFonts w:ascii="Cambria" w:hAnsi="Cambria"/>
        </w:rPr>
        <w:t>s</w:t>
      </w:r>
      <w:r w:rsidRPr="007C207A">
        <w:rPr>
          <w:rFonts w:ascii="Cambria" w:hAnsi="Cambria"/>
        </w:rPr>
        <w:t xml:space="preserve">land </w:t>
      </w:r>
      <w:r w:rsidR="00DC3107">
        <w:rPr>
          <w:rFonts w:ascii="Cambria" w:hAnsi="Cambria"/>
        </w:rPr>
        <w:t>asked for a cost estimate, noting that it will impact th</w:t>
      </w:r>
      <w:r w:rsidR="00571C62">
        <w:rPr>
          <w:rFonts w:ascii="Cambria" w:hAnsi="Cambria"/>
        </w:rPr>
        <w:t>e pool for all raises so having</w:t>
      </w:r>
      <w:r w:rsidRPr="007C207A">
        <w:rPr>
          <w:rFonts w:ascii="Cambria" w:hAnsi="Cambria"/>
        </w:rPr>
        <w:t xml:space="preserve"> figures on what that would look like would be useful.  He </w:t>
      </w:r>
      <w:r w:rsidR="00DC3107">
        <w:rPr>
          <w:rFonts w:ascii="Cambria" w:hAnsi="Cambria"/>
        </w:rPr>
        <w:t xml:space="preserve">noted that he understands </w:t>
      </w:r>
      <w:r w:rsidRPr="007C207A">
        <w:rPr>
          <w:rFonts w:ascii="Cambria" w:hAnsi="Cambria"/>
        </w:rPr>
        <w:t xml:space="preserve">the principle </w:t>
      </w:r>
      <w:r w:rsidR="00DC3107">
        <w:rPr>
          <w:rFonts w:ascii="Cambria" w:hAnsi="Cambria"/>
        </w:rPr>
        <w:t xml:space="preserve">behind the proposal </w:t>
      </w:r>
      <w:r w:rsidRPr="007C207A">
        <w:rPr>
          <w:rFonts w:ascii="Cambria" w:hAnsi="Cambria"/>
        </w:rPr>
        <w:t xml:space="preserve">but thinks having </w:t>
      </w:r>
      <w:r w:rsidR="00DC3107">
        <w:rPr>
          <w:rFonts w:ascii="Cambria" w:hAnsi="Cambria"/>
        </w:rPr>
        <w:t xml:space="preserve">the full </w:t>
      </w:r>
      <w:r w:rsidRPr="007C207A">
        <w:rPr>
          <w:rFonts w:ascii="Cambria" w:hAnsi="Cambria"/>
        </w:rPr>
        <w:t>financial picture would be useful</w:t>
      </w:r>
      <w:r w:rsidR="00DC3107">
        <w:rPr>
          <w:rFonts w:ascii="Cambria" w:hAnsi="Cambria"/>
        </w:rPr>
        <w:t xml:space="preserve">.  </w:t>
      </w:r>
      <w:r w:rsidRPr="007C207A">
        <w:rPr>
          <w:rFonts w:ascii="Cambria" w:hAnsi="Cambria"/>
        </w:rPr>
        <w:t xml:space="preserve">Steve </w:t>
      </w:r>
      <w:r w:rsidR="00DC3107">
        <w:rPr>
          <w:rFonts w:ascii="Cambria" w:hAnsi="Cambria"/>
        </w:rPr>
        <w:t>noted that when raises are approved by the state,</w:t>
      </w:r>
      <w:r w:rsidRPr="007C207A">
        <w:rPr>
          <w:rFonts w:ascii="Cambria" w:hAnsi="Cambria"/>
        </w:rPr>
        <w:t xml:space="preserve"> that </w:t>
      </w:r>
      <w:r w:rsidRPr="007C207A">
        <w:rPr>
          <w:rFonts w:ascii="Cambria" w:hAnsi="Cambria"/>
        </w:rPr>
        <w:lastRenderedPageBreak/>
        <w:t xml:space="preserve">doesn’t come with extra money to pay for those raises, so it’s the school making the commitment.  </w:t>
      </w:r>
    </w:p>
    <w:p w14:paraId="6299D784" w14:textId="08913E31" w:rsidR="00DC3107" w:rsidRDefault="00DC3107" w:rsidP="00DC3107">
      <w:pPr>
        <w:pStyle w:val="ListParagraph"/>
        <w:numPr>
          <w:ilvl w:val="3"/>
          <w:numId w:val="2"/>
        </w:numPr>
        <w:spacing w:before="2"/>
        <w:ind w:left="1350"/>
        <w:rPr>
          <w:rFonts w:ascii="Cambria" w:hAnsi="Cambria"/>
        </w:rPr>
      </w:pPr>
      <w:r w:rsidRPr="00DB5DFE">
        <w:rPr>
          <w:rFonts w:ascii="Cambria" w:hAnsi="Cambria" w:cs="Times New Roman"/>
          <w:color w:val="auto"/>
        </w:rPr>
        <w:t>Daniella Kostroun</w:t>
      </w:r>
      <w:r>
        <w:rPr>
          <w:rFonts w:ascii="Cambria" w:hAnsi="Cambria" w:cs="Times New Roman"/>
          <w:color w:val="auto"/>
        </w:rPr>
        <w:t xml:space="preserve"> raised a concern </w:t>
      </w:r>
      <w:r w:rsidR="006F484D" w:rsidRPr="007C207A">
        <w:rPr>
          <w:rFonts w:ascii="Cambria" w:hAnsi="Cambria"/>
        </w:rPr>
        <w:t>about unintended consequences</w:t>
      </w:r>
      <w:r>
        <w:rPr>
          <w:rFonts w:ascii="Cambria" w:hAnsi="Cambria"/>
        </w:rPr>
        <w:t xml:space="preserve"> and asked if the committee had considered </w:t>
      </w:r>
      <w:r w:rsidR="006F484D" w:rsidRPr="007C207A">
        <w:rPr>
          <w:rFonts w:ascii="Cambria" w:hAnsi="Cambria"/>
        </w:rPr>
        <w:t>lump sum increases instead of percentage based</w:t>
      </w:r>
      <w:r>
        <w:rPr>
          <w:rFonts w:ascii="Cambria" w:hAnsi="Cambria"/>
        </w:rPr>
        <w:t xml:space="preserve"> increases. </w:t>
      </w:r>
      <w:r w:rsidR="006F484D" w:rsidRPr="007C207A">
        <w:rPr>
          <w:rFonts w:ascii="Cambria" w:hAnsi="Cambria"/>
        </w:rPr>
        <w:t xml:space="preserve">  </w:t>
      </w:r>
    </w:p>
    <w:p w14:paraId="01C7C8DC" w14:textId="7ADF8986" w:rsidR="007C207A" w:rsidRPr="007E26D4" w:rsidRDefault="00DC3107" w:rsidP="007E26D4">
      <w:pPr>
        <w:pStyle w:val="ListParagraph"/>
        <w:numPr>
          <w:ilvl w:val="3"/>
          <w:numId w:val="2"/>
        </w:numPr>
        <w:ind w:left="1350"/>
        <w:rPr>
          <w:rFonts w:ascii="Cambria" w:hAnsi="Cambria"/>
        </w:rPr>
      </w:pPr>
      <w:r w:rsidRPr="007E26D4">
        <w:rPr>
          <w:rFonts w:ascii="Cambria" w:hAnsi="Cambria"/>
        </w:rPr>
        <w:t xml:space="preserve">The vote was called.  </w:t>
      </w:r>
      <w:r w:rsidR="007E26D4" w:rsidRPr="007E26D4">
        <w:rPr>
          <w:rFonts w:ascii="Cambria" w:hAnsi="Cambria"/>
        </w:rPr>
        <w:t>The motion to endorse the proposal passed with more yes votes than no votes. A notable number of faculty abstained, but fewer than the yes votes.</w:t>
      </w:r>
    </w:p>
    <w:p w14:paraId="21356948" w14:textId="373D08E2" w:rsidR="00DC3107" w:rsidRDefault="006F484D" w:rsidP="007C207A">
      <w:pPr>
        <w:pStyle w:val="ListParagraph"/>
        <w:numPr>
          <w:ilvl w:val="2"/>
          <w:numId w:val="2"/>
        </w:numPr>
        <w:spacing w:before="2"/>
        <w:ind w:left="990"/>
        <w:rPr>
          <w:rFonts w:ascii="Cambria" w:hAnsi="Cambria"/>
        </w:rPr>
      </w:pPr>
      <w:r w:rsidRPr="007C207A">
        <w:rPr>
          <w:rFonts w:ascii="Cambria" w:hAnsi="Cambria"/>
        </w:rPr>
        <w:t xml:space="preserve"> </w:t>
      </w:r>
      <w:r w:rsidR="006C0631" w:rsidRPr="007C207A">
        <w:rPr>
          <w:rFonts w:ascii="Cambria" w:hAnsi="Cambria"/>
        </w:rPr>
        <w:t xml:space="preserve">Policy for Associate Faculty Tuition Waiver </w:t>
      </w:r>
    </w:p>
    <w:p w14:paraId="05AC8199" w14:textId="2E8DEDE9" w:rsidR="00DC3107" w:rsidRDefault="00DC3107" w:rsidP="00DC3107">
      <w:pPr>
        <w:pStyle w:val="ListParagraph"/>
        <w:numPr>
          <w:ilvl w:val="3"/>
          <w:numId w:val="2"/>
        </w:numPr>
        <w:spacing w:before="2"/>
        <w:ind w:left="1350"/>
        <w:rPr>
          <w:rFonts w:ascii="Cambria" w:hAnsi="Cambria"/>
        </w:rPr>
      </w:pPr>
      <w:r>
        <w:rPr>
          <w:rFonts w:ascii="Cambria" w:hAnsi="Cambria"/>
        </w:rPr>
        <w:t>Steve explained that m</w:t>
      </w:r>
      <w:r w:rsidR="006F484D" w:rsidRPr="007C207A">
        <w:rPr>
          <w:rFonts w:ascii="Cambria" w:hAnsi="Cambria"/>
        </w:rPr>
        <w:t>any associate faculty wouldn’t take advantage</w:t>
      </w:r>
      <w:r>
        <w:rPr>
          <w:rFonts w:ascii="Cambria" w:hAnsi="Cambria"/>
        </w:rPr>
        <w:t xml:space="preserve"> of this</w:t>
      </w:r>
      <w:r w:rsidR="006F484D" w:rsidRPr="007C207A">
        <w:rPr>
          <w:rFonts w:ascii="Cambria" w:hAnsi="Cambria"/>
        </w:rPr>
        <w:t xml:space="preserve">, but some would </w:t>
      </w:r>
      <w:r>
        <w:rPr>
          <w:rFonts w:ascii="Cambria" w:hAnsi="Cambria"/>
        </w:rPr>
        <w:t xml:space="preserve">use it </w:t>
      </w:r>
      <w:r w:rsidR="006F484D" w:rsidRPr="007C207A">
        <w:rPr>
          <w:rFonts w:ascii="Cambria" w:hAnsi="Cambria"/>
        </w:rPr>
        <w:t>for prof</w:t>
      </w:r>
      <w:r>
        <w:rPr>
          <w:rFonts w:ascii="Cambria" w:hAnsi="Cambria"/>
        </w:rPr>
        <w:t>essional</w:t>
      </w:r>
      <w:r w:rsidR="006F484D" w:rsidRPr="007C207A">
        <w:rPr>
          <w:rFonts w:ascii="Cambria" w:hAnsi="Cambria"/>
        </w:rPr>
        <w:t xml:space="preserve"> </w:t>
      </w:r>
      <w:r w:rsidR="00984380" w:rsidRPr="007C207A">
        <w:rPr>
          <w:rFonts w:ascii="Cambria" w:hAnsi="Cambria"/>
        </w:rPr>
        <w:t>development</w:t>
      </w:r>
      <w:r>
        <w:rPr>
          <w:rFonts w:ascii="Cambria" w:hAnsi="Cambria"/>
        </w:rPr>
        <w:t xml:space="preserve"> or</w:t>
      </w:r>
      <w:r w:rsidR="00571C62">
        <w:rPr>
          <w:rFonts w:ascii="Cambria" w:hAnsi="Cambria"/>
        </w:rPr>
        <w:t xml:space="preserve"> adding </w:t>
      </w:r>
      <w:r w:rsidR="00984380" w:rsidRPr="007C207A">
        <w:rPr>
          <w:rFonts w:ascii="Cambria" w:hAnsi="Cambria"/>
        </w:rPr>
        <w:t xml:space="preserve">a degree.  </w:t>
      </w:r>
    </w:p>
    <w:p w14:paraId="3A7FBB7D" w14:textId="77777777" w:rsidR="00DC3107" w:rsidRDefault="00984380" w:rsidP="00DC3107">
      <w:pPr>
        <w:pStyle w:val="ListParagraph"/>
        <w:numPr>
          <w:ilvl w:val="3"/>
          <w:numId w:val="2"/>
        </w:numPr>
        <w:spacing w:before="2"/>
        <w:ind w:left="1350"/>
        <w:rPr>
          <w:rFonts w:ascii="Cambria" w:hAnsi="Cambria"/>
        </w:rPr>
      </w:pPr>
      <w:r w:rsidRPr="007C207A">
        <w:rPr>
          <w:rFonts w:ascii="Cambria" w:hAnsi="Cambria"/>
        </w:rPr>
        <w:t xml:space="preserve">Nancy </w:t>
      </w:r>
      <w:r w:rsidR="00DC3107">
        <w:rPr>
          <w:rFonts w:ascii="Cambria" w:hAnsi="Cambria"/>
        </w:rPr>
        <w:t xml:space="preserve">Robertson noted that </w:t>
      </w:r>
      <w:r w:rsidRPr="007C207A">
        <w:rPr>
          <w:rFonts w:ascii="Cambria" w:hAnsi="Cambria"/>
        </w:rPr>
        <w:t>assoc</w:t>
      </w:r>
      <w:r w:rsidR="00DC3107">
        <w:rPr>
          <w:rFonts w:ascii="Cambria" w:hAnsi="Cambria"/>
        </w:rPr>
        <w:t>iate</w:t>
      </w:r>
      <w:r w:rsidRPr="007C207A">
        <w:rPr>
          <w:rFonts w:ascii="Cambria" w:hAnsi="Cambria"/>
        </w:rPr>
        <w:t xml:space="preserve"> faculty would need to be told that they will be taxed on that waiver.  Steve</w:t>
      </w:r>
      <w:r w:rsidR="00DC3107">
        <w:rPr>
          <w:rFonts w:ascii="Cambria" w:hAnsi="Cambria"/>
        </w:rPr>
        <w:t xml:space="preserve"> agreed that was</w:t>
      </w:r>
      <w:r w:rsidRPr="007C207A">
        <w:rPr>
          <w:rFonts w:ascii="Cambria" w:hAnsi="Cambria"/>
        </w:rPr>
        <w:t xml:space="preserve"> good advice.  </w:t>
      </w:r>
    </w:p>
    <w:p w14:paraId="441CD67E" w14:textId="5823613D" w:rsidR="00864E73" w:rsidRDefault="00984380" w:rsidP="00DC3107">
      <w:pPr>
        <w:pStyle w:val="ListParagraph"/>
        <w:numPr>
          <w:ilvl w:val="3"/>
          <w:numId w:val="2"/>
        </w:numPr>
        <w:spacing w:before="2"/>
        <w:ind w:left="1350"/>
        <w:rPr>
          <w:rFonts w:ascii="Cambria" w:hAnsi="Cambria"/>
        </w:rPr>
      </w:pPr>
      <w:r w:rsidRPr="007C207A">
        <w:rPr>
          <w:rFonts w:ascii="Cambria" w:hAnsi="Cambria"/>
        </w:rPr>
        <w:t xml:space="preserve">Tom Davis </w:t>
      </w:r>
      <w:r w:rsidR="00DC3107">
        <w:rPr>
          <w:rFonts w:ascii="Cambria" w:hAnsi="Cambria"/>
        </w:rPr>
        <w:t xml:space="preserve">noted that this </w:t>
      </w:r>
      <w:r w:rsidRPr="007C207A">
        <w:rPr>
          <w:rFonts w:ascii="Cambria" w:hAnsi="Cambria"/>
        </w:rPr>
        <w:t>woul</w:t>
      </w:r>
      <w:r w:rsidR="000927EE">
        <w:rPr>
          <w:rFonts w:ascii="Cambria" w:hAnsi="Cambria"/>
        </w:rPr>
        <w:t>d come from the school’s budget,</w:t>
      </w:r>
      <w:r w:rsidR="00DC3107">
        <w:rPr>
          <w:rFonts w:ascii="Cambria" w:hAnsi="Cambria"/>
        </w:rPr>
        <w:t xml:space="preserve"> </w:t>
      </w:r>
      <w:r w:rsidR="000927EE">
        <w:rPr>
          <w:rFonts w:ascii="Cambria" w:hAnsi="Cambria"/>
        </w:rPr>
        <w:t xml:space="preserve">which is unlike </w:t>
      </w:r>
      <w:r w:rsidR="00DC3107">
        <w:rPr>
          <w:rFonts w:ascii="Cambria" w:hAnsi="Cambria"/>
        </w:rPr>
        <w:t>the</w:t>
      </w:r>
      <w:r w:rsidR="00864E73">
        <w:rPr>
          <w:rFonts w:ascii="Cambria" w:hAnsi="Cambria"/>
        </w:rPr>
        <w:t xml:space="preserve"> full-time f</w:t>
      </w:r>
      <w:r w:rsidRPr="007C207A">
        <w:rPr>
          <w:rFonts w:ascii="Cambria" w:hAnsi="Cambria"/>
        </w:rPr>
        <w:t xml:space="preserve">aculty waiver </w:t>
      </w:r>
      <w:r w:rsidR="000927EE">
        <w:rPr>
          <w:rFonts w:ascii="Cambria" w:hAnsi="Cambria"/>
        </w:rPr>
        <w:t xml:space="preserve">that </w:t>
      </w:r>
      <w:r w:rsidRPr="007C207A">
        <w:rPr>
          <w:rFonts w:ascii="Cambria" w:hAnsi="Cambria"/>
        </w:rPr>
        <w:t xml:space="preserve">comes from university budget.  </w:t>
      </w:r>
    </w:p>
    <w:p w14:paraId="75B09DD4" w14:textId="7A280F3C" w:rsidR="00864E73" w:rsidRDefault="00984380" w:rsidP="00DC3107">
      <w:pPr>
        <w:pStyle w:val="ListParagraph"/>
        <w:numPr>
          <w:ilvl w:val="3"/>
          <w:numId w:val="2"/>
        </w:numPr>
        <w:spacing w:before="2"/>
        <w:ind w:left="1350"/>
        <w:rPr>
          <w:rFonts w:ascii="Cambria" w:hAnsi="Cambria"/>
        </w:rPr>
      </w:pPr>
      <w:r w:rsidRPr="007C207A">
        <w:rPr>
          <w:rFonts w:ascii="Cambria" w:hAnsi="Cambria"/>
        </w:rPr>
        <w:t>Mel</w:t>
      </w:r>
      <w:r w:rsidR="00864E73">
        <w:rPr>
          <w:rFonts w:ascii="Cambria" w:hAnsi="Cambria"/>
        </w:rPr>
        <w:t xml:space="preserve"> Wininger observed that he took advantage of this benefit in t</w:t>
      </w:r>
      <w:r w:rsidR="000927EE">
        <w:rPr>
          <w:rFonts w:ascii="Cambria" w:hAnsi="Cambria"/>
        </w:rPr>
        <w:t xml:space="preserve">he past and </w:t>
      </w:r>
      <w:r w:rsidR="00864E73">
        <w:rPr>
          <w:rFonts w:ascii="Cambria" w:hAnsi="Cambria"/>
        </w:rPr>
        <w:t>ne</w:t>
      </w:r>
      <w:r w:rsidRPr="007C207A">
        <w:rPr>
          <w:rFonts w:ascii="Cambria" w:hAnsi="Cambria"/>
        </w:rPr>
        <w:t xml:space="preserve">ver had </w:t>
      </w:r>
      <w:r w:rsidR="00864E73">
        <w:rPr>
          <w:rFonts w:ascii="Cambria" w:hAnsi="Cambria"/>
        </w:rPr>
        <w:t xml:space="preserve">to pay </w:t>
      </w:r>
      <w:r w:rsidRPr="007C207A">
        <w:rPr>
          <w:rFonts w:ascii="Cambria" w:hAnsi="Cambria"/>
        </w:rPr>
        <w:t>tax</w:t>
      </w:r>
      <w:r w:rsidR="00864E73">
        <w:rPr>
          <w:rFonts w:ascii="Cambria" w:hAnsi="Cambria"/>
        </w:rPr>
        <w:t>es.  St</w:t>
      </w:r>
      <w:r w:rsidRPr="007C207A">
        <w:rPr>
          <w:rFonts w:ascii="Cambria" w:hAnsi="Cambria"/>
        </w:rPr>
        <w:t>eve</w:t>
      </w:r>
      <w:r w:rsidR="00864E73">
        <w:rPr>
          <w:rFonts w:ascii="Cambria" w:hAnsi="Cambria"/>
        </w:rPr>
        <w:t xml:space="preserve"> observed that this is a reminder that we offered this benefit </w:t>
      </w:r>
      <w:r w:rsidRPr="007C207A">
        <w:rPr>
          <w:rFonts w:ascii="Cambria" w:hAnsi="Cambria"/>
        </w:rPr>
        <w:t xml:space="preserve">in the past.  </w:t>
      </w:r>
    </w:p>
    <w:p w14:paraId="197385ED" w14:textId="71D67AB8" w:rsidR="007C207A" w:rsidRPr="007E26D4" w:rsidRDefault="00864E73" w:rsidP="007E26D4">
      <w:pPr>
        <w:pStyle w:val="ListParagraph"/>
        <w:numPr>
          <w:ilvl w:val="3"/>
          <w:numId w:val="2"/>
        </w:numPr>
        <w:ind w:left="1350"/>
        <w:rPr>
          <w:rFonts w:ascii="Cambria" w:hAnsi="Cambria"/>
        </w:rPr>
      </w:pPr>
      <w:r w:rsidRPr="007E26D4">
        <w:rPr>
          <w:rFonts w:ascii="Cambria" w:hAnsi="Cambria"/>
        </w:rPr>
        <w:t>The v</w:t>
      </w:r>
      <w:r w:rsidR="00984380" w:rsidRPr="007E26D4">
        <w:rPr>
          <w:rFonts w:ascii="Cambria" w:hAnsi="Cambria"/>
        </w:rPr>
        <w:t xml:space="preserve">ote </w:t>
      </w:r>
      <w:r w:rsidRPr="007E26D4">
        <w:rPr>
          <w:rFonts w:ascii="Cambria" w:hAnsi="Cambria"/>
        </w:rPr>
        <w:t xml:space="preserve">was called. </w:t>
      </w:r>
      <w:r w:rsidR="007E26D4" w:rsidRPr="007E26D4">
        <w:rPr>
          <w:rFonts w:ascii="Cambria" w:hAnsi="Cambria"/>
        </w:rPr>
        <w:t>The motion to endorse the proposal passed with more yes votes than no votes. A notable number of faculty abstained, but fewer than the yes votes.</w:t>
      </w:r>
    </w:p>
    <w:p w14:paraId="7A5843CD" w14:textId="77777777" w:rsidR="00864E73" w:rsidRDefault="006C0631" w:rsidP="000927EE">
      <w:pPr>
        <w:pStyle w:val="ListParagraph"/>
        <w:numPr>
          <w:ilvl w:val="2"/>
          <w:numId w:val="2"/>
        </w:numPr>
        <w:ind w:left="980" w:hanging="274"/>
        <w:rPr>
          <w:rFonts w:ascii="Cambria" w:hAnsi="Cambria"/>
        </w:rPr>
      </w:pPr>
      <w:r>
        <w:rPr>
          <w:rFonts w:ascii="Cambria" w:hAnsi="Cambria"/>
        </w:rPr>
        <w:t xml:space="preserve">Policy </w:t>
      </w:r>
      <w:r w:rsidRPr="00236776">
        <w:rPr>
          <w:rFonts w:ascii="Cambria" w:hAnsi="Cambria"/>
        </w:rPr>
        <w:t>for Associate Faculty Stipend for SLA Faculty Assembly Committee Service</w:t>
      </w:r>
      <w:r>
        <w:rPr>
          <w:rFonts w:ascii="Cambria" w:hAnsi="Cambria"/>
        </w:rPr>
        <w:t xml:space="preserve"> </w:t>
      </w:r>
    </w:p>
    <w:p w14:paraId="3E0B4E4B" w14:textId="34D98216" w:rsidR="00864E73" w:rsidRDefault="00864E73" w:rsidP="00864E73">
      <w:pPr>
        <w:pStyle w:val="ListParagraph"/>
        <w:numPr>
          <w:ilvl w:val="3"/>
          <w:numId w:val="2"/>
        </w:numPr>
        <w:ind w:left="1354"/>
        <w:rPr>
          <w:rFonts w:ascii="Cambria" w:hAnsi="Cambria"/>
        </w:rPr>
      </w:pPr>
      <w:r>
        <w:rPr>
          <w:rFonts w:ascii="Cambria" w:hAnsi="Cambria"/>
        </w:rPr>
        <w:t>Steve explained that t</w:t>
      </w:r>
      <w:r w:rsidR="00984380">
        <w:rPr>
          <w:rFonts w:ascii="Cambria" w:hAnsi="Cambria"/>
        </w:rPr>
        <w:t xml:space="preserve">his is the first year an associate faculty member </w:t>
      </w:r>
      <w:r w:rsidR="000927EE">
        <w:rPr>
          <w:rFonts w:ascii="Cambria" w:hAnsi="Cambria"/>
        </w:rPr>
        <w:t xml:space="preserve">has served </w:t>
      </w:r>
      <w:r w:rsidR="00984380">
        <w:rPr>
          <w:rFonts w:ascii="Cambria" w:hAnsi="Cambria"/>
        </w:rPr>
        <w:t xml:space="preserve">on </w:t>
      </w:r>
      <w:r>
        <w:rPr>
          <w:rFonts w:ascii="Cambria" w:hAnsi="Cambria"/>
        </w:rPr>
        <w:t>an SLA</w:t>
      </w:r>
      <w:r w:rsidR="00984380">
        <w:rPr>
          <w:rFonts w:ascii="Cambria" w:hAnsi="Cambria"/>
        </w:rPr>
        <w:t xml:space="preserve"> committee</w:t>
      </w:r>
      <w:r>
        <w:rPr>
          <w:rFonts w:ascii="Cambria" w:hAnsi="Cambria"/>
        </w:rPr>
        <w:t xml:space="preserve">.  He noted that </w:t>
      </w:r>
      <w:r w:rsidR="00984380">
        <w:rPr>
          <w:rFonts w:ascii="Cambria" w:hAnsi="Cambria"/>
        </w:rPr>
        <w:t xml:space="preserve">we don’t pay </w:t>
      </w:r>
      <w:r>
        <w:rPr>
          <w:rFonts w:ascii="Cambria" w:hAnsi="Cambria"/>
        </w:rPr>
        <w:t>associate faculty</w:t>
      </w:r>
      <w:r w:rsidR="00984380">
        <w:rPr>
          <w:rFonts w:ascii="Cambria" w:hAnsi="Cambria"/>
        </w:rPr>
        <w:t xml:space="preserve"> for service</w:t>
      </w:r>
      <w:r w:rsidR="000927EE">
        <w:rPr>
          <w:rFonts w:ascii="Cambria" w:hAnsi="Cambria"/>
        </w:rPr>
        <w:t>, so</w:t>
      </w:r>
      <w:r>
        <w:rPr>
          <w:rFonts w:ascii="Cambria" w:hAnsi="Cambria"/>
        </w:rPr>
        <w:t xml:space="preserve"> </w:t>
      </w:r>
      <w:r w:rsidR="00984380">
        <w:rPr>
          <w:rFonts w:ascii="Cambria" w:hAnsi="Cambria"/>
        </w:rPr>
        <w:t xml:space="preserve">this is a small honorarium in a sense.  </w:t>
      </w:r>
    </w:p>
    <w:p w14:paraId="674DBD2A" w14:textId="70C78105" w:rsidR="00864E73" w:rsidRDefault="00984380" w:rsidP="00864E73">
      <w:pPr>
        <w:pStyle w:val="ListParagraph"/>
        <w:numPr>
          <w:ilvl w:val="3"/>
          <w:numId w:val="2"/>
        </w:numPr>
        <w:ind w:left="1354"/>
        <w:rPr>
          <w:rFonts w:ascii="Cambria" w:hAnsi="Cambria"/>
        </w:rPr>
      </w:pPr>
      <w:r>
        <w:rPr>
          <w:rFonts w:ascii="Cambria" w:hAnsi="Cambria"/>
        </w:rPr>
        <w:t>Mic</w:t>
      </w:r>
      <w:r w:rsidR="00365061">
        <w:rPr>
          <w:rFonts w:ascii="Cambria" w:hAnsi="Cambria"/>
        </w:rPr>
        <w:t>ha</w:t>
      </w:r>
      <w:r>
        <w:rPr>
          <w:rFonts w:ascii="Cambria" w:hAnsi="Cambria"/>
        </w:rPr>
        <w:t>el Snodgrass</w:t>
      </w:r>
      <w:r w:rsidR="00864E73">
        <w:rPr>
          <w:rFonts w:ascii="Cambria" w:hAnsi="Cambria"/>
        </w:rPr>
        <w:t xml:space="preserve"> asked whether the pay would come from the department or the school.  Steve said the school. </w:t>
      </w:r>
    </w:p>
    <w:p w14:paraId="0AD979E2" w14:textId="77777777" w:rsidR="00864E73" w:rsidRDefault="00864E73" w:rsidP="00864E73">
      <w:pPr>
        <w:pStyle w:val="ListParagraph"/>
        <w:numPr>
          <w:ilvl w:val="3"/>
          <w:numId w:val="2"/>
        </w:numPr>
        <w:ind w:left="1354"/>
        <w:rPr>
          <w:rFonts w:ascii="Cambria" w:hAnsi="Cambria"/>
        </w:rPr>
      </w:pPr>
      <w:r>
        <w:rPr>
          <w:rFonts w:ascii="Cambria" w:hAnsi="Cambria"/>
        </w:rPr>
        <w:t xml:space="preserve">Scott Weeden asked when the funds would be distributed.  Steve explained that the committee member would be given $500 at the end of each semester served.  </w:t>
      </w:r>
    </w:p>
    <w:p w14:paraId="21B669A3" w14:textId="77777777" w:rsidR="00864E73" w:rsidRDefault="00984380" w:rsidP="00864E73">
      <w:pPr>
        <w:pStyle w:val="ListParagraph"/>
        <w:numPr>
          <w:ilvl w:val="3"/>
          <w:numId w:val="2"/>
        </w:numPr>
        <w:ind w:left="1354"/>
        <w:rPr>
          <w:rFonts w:ascii="Cambria" w:hAnsi="Cambria"/>
        </w:rPr>
      </w:pPr>
      <w:r>
        <w:rPr>
          <w:rFonts w:ascii="Cambria" w:hAnsi="Cambria"/>
        </w:rPr>
        <w:t>Herb</w:t>
      </w:r>
      <w:r w:rsidR="00864E73">
        <w:rPr>
          <w:rFonts w:ascii="Cambria" w:hAnsi="Cambria"/>
        </w:rPr>
        <w:t xml:space="preserve"> Brant said that </w:t>
      </w:r>
      <w:r>
        <w:rPr>
          <w:rFonts w:ascii="Cambria" w:hAnsi="Cambria"/>
        </w:rPr>
        <w:t xml:space="preserve">if it’s $1000 for the year, </w:t>
      </w:r>
      <w:r w:rsidR="00864E73">
        <w:rPr>
          <w:rFonts w:ascii="Cambria" w:hAnsi="Cambria"/>
        </w:rPr>
        <w:t>he would</w:t>
      </w:r>
      <w:r>
        <w:rPr>
          <w:rFonts w:ascii="Cambria" w:hAnsi="Cambria"/>
        </w:rPr>
        <w:t xml:space="preserve"> vote against it</w:t>
      </w:r>
      <w:r w:rsidR="00864E73">
        <w:rPr>
          <w:rFonts w:ascii="Cambria" w:hAnsi="Cambria"/>
        </w:rPr>
        <w:t xml:space="preserve"> because p</w:t>
      </w:r>
      <w:r>
        <w:rPr>
          <w:rFonts w:ascii="Cambria" w:hAnsi="Cambria"/>
        </w:rPr>
        <w:t>articipation is voluntary</w:t>
      </w:r>
      <w:r w:rsidR="00864E73">
        <w:rPr>
          <w:rFonts w:ascii="Cambria" w:hAnsi="Cambria"/>
        </w:rPr>
        <w:t xml:space="preserve">. </w:t>
      </w:r>
    </w:p>
    <w:p w14:paraId="637E1A4C" w14:textId="321E8889" w:rsidR="00864E73" w:rsidRDefault="00984380" w:rsidP="00864E73">
      <w:pPr>
        <w:pStyle w:val="ListParagraph"/>
        <w:numPr>
          <w:ilvl w:val="3"/>
          <w:numId w:val="2"/>
        </w:numPr>
        <w:ind w:left="1354"/>
        <w:rPr>
          <w:rFonts w:ascii="Cambria" w:hAnsi="Cambria"/>
        </w:rPr>
      </w:pPr>
      <w:r>
        <w:rPr>
          <w:rFonts w:ascii="Cambria" w:hAnsi="Cambria"/>
        </w:rPr>
        <w:t xml:space="preserve">Emily Beckman </w:t>
      </w:r>
      <w:r w:rsidR="00864E73">
        <w:rPr>
          <w:rFonts w:ascii="Cambria" w:hAnsi="Cambria"/>
        </w:rPr>
        <w:t xml:space="preserve">noted that </w:t>
      </w:r>
      <w:r>
        <w:rPr>
          <w:rFonts w:ascii="Cambria" w:hAnsi="Cambria"/>
        </w:rPr>
        <w:t>Julie</w:t>
      </w:r>
      <w:r w:rsidR="00864E73">
        <w:rPr>
          <w:rFonts w:ascii="Cambria" w:hAnsi="Cambria"/>
        </w:rPr>
        <w:t xml:space="preserve"> Patterson’s</w:t>
      </w:r>
      <w:r>
        <w:rPr>
          <w:rFonts w:ascii="Cambria" w:hAnsi="Cambria"/>
        </w:rPr>
        <w:t xml:space="preserve"> participation </w:t>
      </w:r>
      <w:r w:rsidR="00864E73">
        <w:rPr>
          <w:rFonts w:ascii="Cambria" w:hAnsi="Cambria"/>
        </w:rPr>
        <w:t xml:space="preserve">on the Faculty Affairs Committee </w:t>
      </w:r>
      <w:r>
        <w:rPr>
          <w:rFonts w:ascii="Cambria" w:hAnsi="Cambria"/>
        </w:rPr>
        <w:t xml:space="preserve">was invaluable.  </w:t>
      </w:r>
      <w:r w:rsidR="00864E73">
        <w:rPr>
          <w:rFonts w:ascii="Cambria" w:hAnsi="Cambria"/>
        </w:rPr>
        <w:t xml:space="preserve">Julie Patterson explained that </w:t>
      </w:r>
      <w:r w:rsidR="000927EE">
        <w:rPr>
          <w:rFonts w:ascii="Cambria" w:hAnsi="Cambria"/>
        </w:rPr>
        <w:t xml:space="preserve">unlike full-time faculty who volunteer work time for committee work, </w:t>
      </w:r>
      <w:r w:rsidR="00864E73">
        <w:rPr>
          <w:rFonts w:ascii="Cambria" w:hAnsi="Cambria"/>
        </w:rPr>
        <w:t xml:space="preserve">she is giving up billable hours to be here.  </w:t>
      </w:r>
    </w:p>
    <w:p w14:paraId="3CC4CEEE" w14:textId="03D0B805" w:rsidR="00864E73" w:rsidRDefault="00864E73" w:rsidP="00864E73">
      <w:pPr>
        <w:pStyle w:val="ListParagraph"/>
        <w:numPr>
          <w:ilvl w:val="3"/>
          <w:numId w:val="2"/>
        </w:numPr>
        <w:ind w:left="1354"/>
        <w:rPr>
          <w:rFonts w:ascii="Cambria" w:hAnsi="Cambria"/>
        </w:rPr>
      </w:pPr>
      <w:r w:rsidRPr="00027183">
        <w:rPr>
          <w:rFonts w:ascii="Cambria" w:hAnsi="Cambria" w:cs="Times New Roman"/>
          <w:color w:val="auto"/>
        </w:rPr>
        <w:t>Daniella Kostroun</w:t>
      </w:r>
      <w:r w:rsidRPr="00027183">
        <w:rPr>
          <w:rFonts w:ascii="Cambria" w:hAnsi="Cambria"/>
        </w:rPr>
        <w:t xml:space="preserve"> </w:t>
      </w:r>
      <w:r>
        <w:rPr>
          <w:rFonts w:ascii="Cambria" w:hAnsi="Cambria"/>
        </w:rPr>
        <w:t xml:space="preserve">suggested that language about how associate faculty committee members would be selected </w:t>
      </w:r>
      <w:r w:rsidR="000927EE">
        <w:rPr>
          <w:rFonts w:ascii="Cambria" w:hAnsi="Cambria"/>
        </w:rPr>
        <w:t xml:space="preserve">should </w:t>
      </w:r>
      <w:r>
        <w:rPr>
          <w:rFonts w:ascii="Cambria" w:hAnsi="Cambria"/>
        </w:rPr>
        <w:t>be added to the proposal.  David explained that the process for selection is already in place</w:t>
      </w:r>
      <w:r w:rsidR="00365061">
        <w:rPr>
          <w:rFonts w:ascii="Cambria" w:hAnsi="Cambria"/>
        </w:rPr>
        <w:t xml:space="preserve"> in the Bylaws</w:t>
      </w:r>
      <w:r>
        <w:rPr>
          <w:rFonts w:ascii="Cambria" w:hAnsi="Cambria"/>
        </w:rPr>
        <w:t xml:space="preserve">. </w:t>
      </w:r>
    </w:p>
    <w:p w14:paraId="540713A5" w14:textId="1F12A713" w:rsidR="00864E73" w:rsidRDefault="00864E73" w:rsidP="00864E73">
      <w:pPr>
        <w:pStyle w:val="ListParagraph"/>
        <w:numPr>
          <w:ilvl w:val="3"/>
          <w:numId w:val="2"/>
        </w:numPr>
        <w:ind w:left="1354"/>
        <w:rPr>
          <w:rFonts w:ascii="Cambria" w:hAnsi="Cambria"/>
        </w:rPr>
      </w:pPr>
      <w:r w:rsidRPr="00027183">
        <w:rPr>
          <w:rFonts w:ascii="Cambria" w:hAnsi="Cambria" w:cs="Times New Roman"/>
          <w:color w:val="auto"/>
        </w:rPr>
        <w:t>Daniella Kostroun</w:t>
      </w:r>
      <w:r w:rsidRPr="00027183">
        <w:rPr>
          <w:rFonts w:ascii="Cambria" w:hAnsi="Cambria"/>
        </w:rPr>
        <w:t xml:space="preserve"> </w:t>
      </w:r>
      <w:r>
        <w:rPr>
          <w:rFonts w:ascii="Cambria" w:hAnsi="Cambria"/>
        </w:rPr>
        <w:t>asked whether serving on committees would factor into advancement for associate faculty.  Steve said it would not affect that</w:t>
      </w:r>
      <w:r w:rsidR="00365061">
        <w:rPr>
          <w:rFonts w:ascii="Cambria" w:hAnsi="Cambria"/>
        </w:rPr>
        <w:t xml:space="preserve"> because associate faculty aren't expected to do service</w:t>
      </w:r>
      <w:r>
        <w:rPr>
          <w:rFonts w:ascii="Cambria" w:hAnsi="Cambria"/>
        </w:rPr>
        <w:t xml:space="preserve">.  </w:t>
      </w:r>
    </w:p>
    <w:p w14:paraId="5FE16B9A" w14:textId="77777777" w:rsidR="007E26D4" w:rsidRPr="007E26D4" w:rsidRDefault="00864E73" w:rsidP="007E26D4">
      <w:pPr>
        <w:pStyle w:val="ListParagraph"/>
        <w:numPr>
          <w:ilvl w:val="3"/>
          <w:numId w:val="2"/>
        </w:numPr>
        <w:spacing w:after="80"/>
        <w:ind w:left="1350"/>
        <w:rPr>
          <w:rFonts w:ascii="Cambria" w:hAnsi="Cambria"/>
        </w:rPr>
      </w:pPr>
      <w:r w:rsidRPr="007E26D4">
        <w:rPr>
          <w:rFonts w:ascii="Cambria" w:hAnsi="Cambria" w:cs="Times New Roman"/>
          <w:color w:val="auto"/>
        </w:rPr>
        <w:t xml:space="preserve">The vote was called.  </w:t>
      </w:r>
      <w:r w:rsidR="007E26D4" w:rsidRPr="007E26D4">
        <w:rPr>
          <w:rFonts w:ascii="Cambria" w:hAnsi="Cambria" w:cs="Times New Roman"/>
          <w:color w:val="auto"/>
        </w:rPr>
        <w:t xml:space="preserve">The motion to endorse the proposal passed nearly unanimously with few no votes. </w:t>
      </w:r>
    </w:p>
    <w:p w14:paraId="6CDC62CB" w14:textId="598BB667" w:rsidR="006C0631" w:rsidRPr="007E26D4" w:rsidRDefault="006C0631" w:rsidP="007E26D4">
      <w:pPr>
        <w:pStyle w:val="ListParagraph"/>
        <w:numPr>
          <w:ilvl w:val="1"/>
          <w:numId w:val="2"/>
        </w:numPr>
        <w:rPr>
          <w:rFonts w:ascii="Cambria" w:hAnsi="Cambria"/>
        </w:rPr>
      </w:pPr>
      <w:r w:rsidRPr="007E26D4">
        <w:rPr>
          <w:rFonts w:ascii="Cambria" w:hAnsi="Cambria"/>
        </w:rPr>
        <w:t xml:space="preserve">Bylaws Review Committee </w:t>
      </w:r>
    </w:p>
    <w:p w14:paraId="1ED7BE31" w14:textId="77777777" w:rsidR="007E26D4" w:rsidRDefault="00497D8D" w:rsidP="007E26D4">
      <w:pPr>
        <w:pStyle w:val="ListParagraph"/>
        <w:numPr>
          <w:ilvl w:val="2"/>
          <w:numId w:val="2"/>
        </w:numPr>
        <w:ind w:left="980" w:hanging="274"/>
        <w:rPr>
          <w:rFonts w:ascii="Cambria" w:hAnsi="Cambria"/>
        </w:rPr>
      </w:pPr>
      <w:r w:rsidRPr="007E26D4">
        <w:rPr>
          <w:rFonts w:ascii="Cambria" w:hAnsi="Cambria"/>
        </w:rPr>
        <w:t xml:space="preserve">Herb Brant presented the </w:t>
      </w:r>
      <w:r w:rsidR="006C0631" w:rsidRPr="007E26D4">
        <w:rPr>
          <w:rFonts w:ascii="Cambria" w:hAnsi="Cambria"/>
        </w:rPr>
        <w:t>Proposal on Committee Membership</w:t>
      </w:r>
      <w:r w:rsidRPr="007E26D4">
        <w:rPr>
          <w:rFonts w:ascii="Cambria" w:hAnsi="Cambria"/>
        </w:rPr>
        <w:t xml:space="preserve">.  He explained that the proposal was more of a policy </w:t>
      </w:r>
      <w:r w:rsidR="00984380" w:rsidRPr="007E26D4">
        <w:rPr>
          <w:rFonts w:ascii="Cambria" w:hAnsi="Cambria"/>
        </w:rPr>
        <w:t>statement than a regulation</w:t>
      </w:r>
      <w:r w:rsidRPr="007E26D4">
        <w:rPr>
          <w:rFonts w:ascii="Cambria" w:hAnsi="Cambria"/>
        </w:rPr>
        <w:t xml:space="preserve">, asking the entities that determine committee membership to </w:t>
      </w:r>
      <w:r w:rsidR="00984380" w:rsidRPr="007E26D4">
        <w:rPr>
          <w:rFonts w:ascii="Cambria" w:hAnsi="Cambria"/>
        </w:rPr>
        <w:t xml:space="preserve">consider all options to find the greatest diversity possible </w:t>
      </w:r>
      <w:r w:rsidR="000D6A60" w:rsidRPr="007E26D4">
        <w:rPr>
          <w:rFonts w:ascii="Cambria" w:hAnsi="Cambria"/>
        </w:rPr>
        <w:t xml:space="preserve">in making up committees.  </w:t>
      </w:r>
    </w:p>
    <w:p w14:paraId="6239E48D" w14:textId="3A670FD9" w:rsidR="00984380" w:rsidRPr="007E26D4" w:rsidRDefault="00497D8D" w:rsidP="007E26D4">
      <w:pPr>
        <w:pStyle w:val="ListParagraph"/>
        <w:numPr>
          <w:ilvl w:val="2"/>
          <w:numId w:val="2"/>
        </w:numPr>
        <w:spacing w:after="80"/>
        <w:ind w:left="990"/>
        <w:rPr>
          <w:rFonts w:ascii="Cambria" w:hAnsi="Cambria"/>
        </w:rPr>
      </w:pPr>
      <w:r w:rsidRPr="007E26D4">
        <w:rPr>
          <w:rFonts w:ascii="Cambria" w:hAnsi="Cambria"/>
        </w:rPr>
        <w:t>The v</w:t>
      </w:r>
      <w:r w:rsidR="000D6A60" w:rsidRPr="007E26D4">
        <w:rPr>
          <w:rFonts w:ascii="Cambria" w:hAnsi="Cambria"/>
        </w:rPr>
        <w:t xml:space="preserve">ote </w:t>
      </w:r>
      <w:r w:rsidRPr="007E26D4">
        <w:rPr>
          <w:rFonts w:ascii="Cambria" w:hAnsi="Cambria"/>
        </w:rPr>
        <w:t xml:space="preserve">was </w:t>
      </w:r>
      <w:r w:rsidR="000D6A60" w:rsidRPr="007E26D4">
        <w:rPr>
          <w:rFonts w:ascii="Cambria" w:hAnsi="Cambria"/>
        </w:rPr>
        <w:t xml:space="preserve">called </w:t>
      </w:r>
      <w:r w:rsidRPr="007E26D4">
        <w:rPr>
          <w:rFonts w:ascii="Cambria" w:hAnsi="Cambria"/>
        </w:rPr>
        <w:t xml:space="preserve">and </w:t>
      </w:r>
      <w:r w:rsidR="000D6A60" w:rsidRPr="007E26D4">
        <w:rPr>
          <w:rFonts w:ascii="Cambria" w:hAnsi="Cambria"/>
        </w:rPr>
        <w:t>passed unanimously</w:t>
      </w:r>
      <w:r w:rsidRPr="007E26D4">
        <w:rPr>
          <w:rFonts w:ascii="Cambria" w:hAnsi="Cambria"/>
        </w:rPr>
        <w:t>.</w:t>
      </w:r>
    </w:p>
    <w:p w14:paraId="330EBD22" w14:textId="5925CED3" w:rsidR="006C0631" w:rsidRPr="0007188C" w:rsidRDefault="006C0631" w:rsidP="006E65F8">
      <w:pPr>
        <w:pStyle w:val="ListParagraph"/>
        <w:numPr>
          <w:ilvl w:val="1"/>
          <w:numId w:val="2"/>
        </w:numPr>
        <w:rPr>
          <w:rFonts w:ascii="Cambria" w:hAnsi="Cambria"/>
        </w:rPr>
      </w:pPr>
      <w:r w:rsidRPr="0007188C">
        <w:rPr>
          <w:rFonts w:ascii="Cambria" w:hAnsi="Cambria"/>
        </w:rPr>
        <w:t>T</w:t>
      </w:r>
      <w:r w:rsidR="00497D8D">
        <w:rPr>
          <w:rFonts w:ascii="Cambria" w:hAnsi="Cambria"/>
        </w:rPr>
        <w:t>echnology Committee</w:t>
      </w:r>
    </w:p>
    <w:p w14:paraId="577AA036" w14:textId="77E2CF08" w:rsidR="006C0631" w:rsidRPr="0007188C" w:rsidRDefault="00497D8D" w:rsidP="00497D8D">
      <w:pPr>
        <w:pStyle w:val="ListParagraph"/>
        <w:numPr>
          <w:ilvl w:val="2"/>
          <w:numId w:val="2"/>
        </w:numPr>
        <w:spacing w:after="80"/>
        <w:ind w:left="900"/>
        <w:rPr>
          <w:rFonts w:ascii="Cambria" w:hAnsi="Cambria"/>
        </w:rPr>
      </w:pPr>
      <w:r>
        <w:rPr>
          <w:rFonts w:ascii="Cambria" w:hAnsi="Cambria"/>
        </w:rPr>
        <w:lastRenderedPageBreak/>
        <w:t xml:space="preserve">Kathryn Lauten alerted faculty to new </w:t>
      </w:r>
      <w:r w:rsidR="006C0631" w:rsidRPr="00966A5B">
        <w:rPr>
          <w:rFonts w:ascii="Cambria" w:hAnsi="Cambria"/>
        </w:rPr>
        <w:t xml:space="preserve">data sharing and technology compliance verification </w:t>
      </w:r>
      <w:r>
        <w:rPr>
          <w:rFonts w:ascii="Cambria" w:hAnsi="Cambria"/>
        </w:rPr>
        <w:t xml:space="preserve">procedures that will be coming soon.  All faculty will be required to provide the verification.  </w:t>
      </w:r>
    </w:p>
    <w:p w14:paraId="012828CA" w14:textId="77777777" w:rsidR="007E26D4" w:rsidRPr="007E26D4" w:rsidRDefault="007E26D4" w:rsidP="007E26D4">
      <w:pPr>
        <w:rPr>
          <w:rFonts w:ascii="Cambria" w:eastAsia="Cambria" w:hAnsi="Cambria" w:cs="Cambria"/>
        </w:rPr>
      </w:pPr>
    </w:p>
    <w:p w14:paraId="24A84A06" w14:textId="06262A0F" w:rsidR="006C0631" w:rsidRPr="0007188C" w:rsidRDefault="006C0631" w:rsidP="00DB5DFE">
      <w:pPr>
        <w:pStyle w:val="ListParagraph"/>
        <w:numPr>
          <w:ilvl w:val="0"/>
          <w:numId w:val="2"/>
        </w:numPr>
        <w:ind w:left="360"/>
        <w:rPr>
          <w:rFonts w:ascii="Cambria" w:eastAsia="Cambria" w:hAnsi="Cambria" w:cs="Cambria"/>
        </w:rPr>
      </w:pPr>
      <w:r w:rsidRPr="0007188C">
        <w:rPr>
          <w:rFonts w:ascii="Cambria" w:hAnsi="Cambria"/>
        </w:rPr>
        <w:t>Announcements</w:t>
      </w:r>
      <w:r>
        <w:rPr>
          <w:rFonts w:ascii="Cambria" w:hAnsi="Cambria"/>
        </w:rPr>
        <w:t xml:space="preserve"> </w:t>
      </w:r>
    </w:p>
    <w:p w14:paraId="672C8924" w14:textId="612D7821" w:rsidR="006C0631" w:rsidRPr="004B16F9" w:rsidRDefault="00497D8D" w:rsidP="00497D8D">
      <w:pPr>
        <w:pStyle w:val="ListParagraph"/>
        <w:numPr>
          <w:ilvl w:val="1"/>
          <w:numId w:val="2"/>
        </w:numPr>
        <w:rPr>
          <w:rFonts w:ascii="Cambria" w:hAnsi="Cambria"/>
        </w:rPr>
      </w:pPr>
      <w:r>
        <w:rPr>
          <w:rFonts w:ascii="Cambria" w:hAnsi="Cambria"/>
        </w:rPr>
        <w:t xml:space="preserve">Jeff Wilson reminded faculty of the summer grants for research and creative activity.  The deadline for </w:t>
      </w:r>
      <w:r w:rsidR="000D6A60">
        <w:rPr>
          <w:rFonts w:ascii="Cambria" w:hAnsi="Cambria"/>
        </w:rPr>
        <w:t>su</w:t>
      </w:r>
      <w:r>
        <w:rPr>
          <w:rFonts w:ascii="Cambria" w:hAnsi="Cambria"/>
        </w:rPr>
        <w:t>bmission is midnight on March 23.</w:t>
      </w:r>
    </w:p>
    <w:p w14:paraId="3296166D" w14:textId="59D66230" w:rsidR="006C0631" w:rsidRPr="0007188C" w:rsidRDefault="00497D8D" w:rsidP="00DF14F1">
      <w:pPr>
        <w:pStyle w:val="ListParagraph"/>
        <w:numPr>
          <w:ilvl w:val="1"/>
          <w:numId w:val="2"/>
        </w:numPr>
      </w:pPr>
      <w:r>
        <w:rPr>
          <w:rFonts w:ascii="Cambria" w:eastAsia="Cambria" w:hAnsi="Cambria" w:cs="Cambria"/>
        </w:rPr>
        <w:t>The</w:t>
      </w:r>
      <w:r w:rsidRPr="00497D8D">
        <w:rPr>
          <w:rFonts w:ascii="Cambria" w:eastAsia="Cambria" w:hAnsi="Cambria" w:cs="Cambria"/>
        </w:rPr>
        <w:t xml:space="preserve"> ballot for elected </w:t>
      </w:r>
      <w:r>
        <w:rPr>
          <w:rFonts w:ascii="Cambria" w:eastAsia="Cambria" w:hAnsi="Cambria" w:cs="Cambria"/>
        </w:rPr>
        <w:t xml:space="preserve">SLA </w:t>
      </w:r>
      <w:r w:rsidRPr="00497D8D">
        <w:rPr>
          <w:rFonts w:ascii="Cambria" w:eastAsia="Cambria" w:hAnsi="Cambria" w:cs="Cambria"/>
        </w:rPr>
        <w:t>committee</w:t>
      </w:r>
      <w:r>
        <w:rPr>
          <w:rFonts w:ascii="Cambria" w:eastAsia="Cambria" w:hAnsi="Cambria" w:cs="Cambria"/>
        </w:rPr>
        <w:t>s</w:t>
      </w:r>
      <w:r w:rsidRPr="00497D8D">
        <w:rPr>
          <w:rFonts w:ascii="Cambria" w:eastAsia="Cambria" w:hAnsi="Cambria" w:cs="Cambria"/>
        </w:rPr>
        <w:t xml:space="preserve"> will be distributed in late March.  David reminded people to nominate colleagues or self-nominate for the VP and Executive Committee slots on the ballot. In April, the </w:t>
      </w:r>
      <w:r w:rsidR="006C0631" w:rsidRPr="00497D8D">
        <w:rPr>
          <w:rFonts w:ascii="Cambria" w:eastAsia="Cambria" w:hAnsi="Cambria" w:cs="Cambria"/>
        </w:rPr>
        <w:t xml:space="preserve">Preference Survey for Appointed Faculty Assembly committees </w:t>
      </w:r>
      <w:r w:rsidRPr="00497D8D">
        <w:rPr>
          <w:rFonts w:ascii="Cambria" w:eastAsia="Cambria" w:hAnsi="Cambria" w:cs="Cambria"/>
        </w:rPr>
        <w:t xml:space="preserve">will be distributed.  </w:t>
      </w:r>
    </w:p>
    <w:p w14:paraId="42E72019" w14:textId="202109DC" w:rsidR="006C0631" w:rsidRPr="0007188C" w:rsidRDefault="00497D8D" w:rsidP="00497D8D">
      <w:pPr>
        <w:pStyle w:val="ListParagraph"/>
        <w:numPr>
          <w:ilvl w:val="1"/>
          <w:numId w:val="2"/>
        </w:numPr>
        <w:spacing w:after="80"/>
      </w:pPr>
      <w:r>
        <w:rPr>
          <w:rFonts w:ascii="Cambria" w:eastAsia="Cambria" w:hAnsi="Cambria" w:cs="Cambria"/>
        </w:rPr>
        <w:t>N</w:t>
      </w:r>
      <w:r w:rsidR="006C0631" w:rsidRPr="0007188C">
        <w:rPr>
          <w:rFonts w:ascii="Cambria" w:eastAsia="Cambria" w:hAnsi="Cambria" w:cs="Cambria"/>
        </w:rPr>
        <w:t xml:space="preserve">ominations for Faculty Medal of Academic Distinction </w:t>
      </w:r>
      <w:r w:rsidR="008461B9">
        <w:rPr>
          <w:rFonts w:ascii="Cambria" w:eastAsia="Cambria" w:hAnsi="Cambria" w:cs="Cambria"/>
        </w:rPr>
        <w:t xml:space="preserve">are due on March 23 </w:t>
      </w:r>
      <w:r w:rsidR="006C0631" w:rsidRPr="0007188C">
        <w:rPr>
          <w:rFonts w:ascii="Cambria" w:eastAsia="Cambria" w:hAnsi="Cambria" w:cs="Cambria"/>
        </w:rPr>
        <w:t xml:space="preserve">and </w:t>
      </w:r>
      <w:r w:rsidR="008461B9">
        <w:rPr>
          <w:rFonts w:ascii="Cambria" w:eastAsia="Cambria" w:hAnsi="Cambria" w:cs="Cambria"/>
        </w:rPr>
        <w:t xml:space="preserve">nominations for </w:t>
      </w:r>
      <w:r w:rsidR="006C0631" w:rsidRPr="0007188C">
        <w:rPr>
          <w:rFonts w:ascii="Cambria" w:eastAsia="Cambria" w:hAnsi="Cambria" w:cs="Cambria"/>
        </w:rPr>
        <w:t xml:space="preserve">Outstanding Faculty awards </w:t>
      </w:r>
      <w:r>
        <w:rPr>
          <w:rFonts w:ascii="Cambria" w:eastAsia="Cambria" w:hAnsi="Cambria" w:cs="Cambria"/>
        </w:rPr>
        <w:t>are due on</w:t>
      </w:r>
      <w:r w:rsidR="000D6A60">
        <w:rPr>
          <w:rFonts w:ascii="Cambria" w:eastAsia="Cambria" w:hAnsi="Cambria" w:cs="Cambria"/>
        </w:rPr>
        <w:t xml:space="preserve"> Mar</w:t>
      </w:r>
      <w:r>
        <w:rPr>
          <w:rFonts w:ascii="Cambria" w:eastAsia="Cambria" w:hAnsi="Cambria" w:cs="Cambria"/>
        </w:rPr>
        <w:t>ch 30</w:t>
      </w:r>
      <w:r w:rsidR="000D6A60">
        <w:rPr>
          <w:rFonts w:ascii="Cambria" w:eastAsia="Cambria" w:hAnsi="Cambria" w:cs="Cambria"/>
        </w:rPr>
        <w:t>.</w:t>
      </w:r>
    </w:p>
    <w:p w14:paraId="37C74A61" w14:textId="492F5156" w:rsidR="006C0631" w:rsidRPr="0007188C" w:rsidRDefault="00497D8D" w:rsidP="007E26D4">
      <w:pPr>
        <w:pStyle w:val="ListParagraph"/>
        <w:numPr>
          <w:ilvl w:val="0"/>
          <w:numId w:val="2"/>
        </w:numPr>
        <w:ind w:left="360"/>
        <w:rPr>
          <w:rFonts w:ascii="Cambria" w:hAnsi="Cambria"/>
        </w:rPr>
      </w:pPr>
      <w:r>
        <w:rPr>
          <w:rFonts w:ascii="Cambria" w:hAnsi="Cambria"/>
        </w:rPr>
        <w:t>The meeting adjourned at</w:t>
      </w:r>
      <w:r w:rsidR="000D6A60">
        <w:rPr>
          <w:rFonts w:ascii="Cambria" w:hAnsi="Cambria"/>
        </w:rPr>
        <w:t xml:space="preserve"> </w:t>
      </w:r>
      <w:r w:rsidR="007346A8">
        <w:rPr>
          <w:rFonts w:ascii="Cambria" w:hAnsi="Cambria"/>
        </w:rPr>
        <w:t>3:56</w:t>
      </w:r>
      <w:r>
        <w:rPr>
          <w:rFonts w:ascii="Cambria" w:hAnsi="Cambria"/>
        </w:rPr>
        <w:t>.</w:t>
      </w:r>
    </w:p>
    <w:sectPr w:rsidR="006C0631" w:rsidRPr="0007188C" w:rsidSect="0057629A">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D4DD4" w14:textId="77777777" w:rsidR="005522A2" w:rsidRDefault="005522A2">
      <w:r>
        <w:separator/>
      </w:r>
    </w:p>
  </w:endnote>
  <w:endnote w:type="continuationSeparator" w:id="0">
    <w:p w14:paraId="27DC1583" w14:textId="77777777" w:rsidR="005522A2" w:rsidRDefault="0055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11A3F" w14:textId="77777777" w:rsidR="005522A2" w:rsidRDefault="005522A2">
      <w:r>
        <w:separator/>
      </w:r>
    </w:p>
  </w:footnote>
  <w:footnote w:type="continuationSeparator" w:id="0">
    <w:p w14:paraId="6FCBE373" w14:textId="77777777" w:rsidR="005522A2" w:rsidRDefault="00552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67DF"/>
    <w:multiLevelType w:val="hybridMultilevel"/>
    <w:tmpl w:val="912A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5359"/>
    <w:multiLevelType w:val="multilevel"/>
    <w:tmpl w:val="78EA221E"/>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2" w15:restartNumberingAfterBreak="0">
    <w:nsid w:val="09B921D4"/>
    <w:multiLevelType w:val="hybridMultilevel"/>
    <w:tmpl w:val="167C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8264B"/>
    <w:multiLevelType w:val="hybridMultilevel"/>
    <w:tmpl w:val="B7F855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170825"/>
    <w:multiLevelType w:val="hybridMultilevel"/>
    <w:tmpl w:val="306E4FCA"/>
    <w:styleLink w:val="ImportedStyle1"/>
    <w:lvl w:ilvl="0" w:tplc="5B1E0F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446B24">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44037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3874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52A5F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C3CC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2AB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3E60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A4E1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D01F69"/>
    <w:multiLevelType w:val="hybridMultilevel"/>
    <w:tmpl w:val="8E6432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9032ED1"/>
    <w:multiLevelType w:val="hybridMultilevel"/>
    <w:tmpl w:val="79A6411A"/>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19FD27E0"/>
    <w:multiLevelType w:val="hybridMultilevel"/>
    <w:tmpl w:val="C86C8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D32543"/>
    <w:multiLevelType w:val="hybridMultilevel"/>
    <w:tmpl w:val="8236D95C"/>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CBB64DC"/>
    <w:multiLevelType w:val="hybridMultilevel"/>
    <w:tmpl w:val="33800BD2"/>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3995BA0"/>
    <w:multiLevelType w:val="multilevel"/>
    <w:tmpl w:val="4B6831EA"/>
    <w:lvl w:ilvl="0">
      <w:start w:val="1"/>
      <w:numFmt w:val="bullet"/>
      <w:lvlText w:val=""/>
      <w:lvlJc w:val="left"/>
      <w:pPr>
        <w:ind w:left="874" w:hanging="360"/>
      </w:pPr>
      <w:rPr>
        <w:rFonts w:ascii="Symbol" w:hAnsi="Symbol" w:hint="default"/>
      </w:rPr>
    </w:lvl>
    <w:lvl w:ilvl="1">
      <w:start w:val="1"/>
      <w:numFmt w:val="bullet"/>
      <w:lvlText w:val="o"/>
      <w:lvlJc w:val="left"/>
      <w:pPr>
        <w:ind w:left="1594" w:hanging="360"/>
      </w:pPr>
      <w:rPr>
        <w:rFonts w:ascii="Courier New" w:hAnsi="Courier New" w:cs="Courier New" w:hint="default"/>
      </w:rPr>
    </w:lvl>
    <w:lvl w:ilvl="2">
      <w:start w:val="1"/>
      <w:numFmt w:val="bullet"/>
      <w:lvlText w:val=""/>
      <w:lvlJc w:val="left"/>
      <w:pPr>
        <w:ind w:left="2314" w:hanging="360"/>
      </w:pPr>
      <w:rPr>
        <w:rFonts w:ascii="Wingdings" w:hAnsi="Wingdings" w:hint="default"/>
      </w:rPr>
    </w:lvl>
    <w:lvl w:ilvl="3">
      <w:start w:val="1"/>
      <w:numFmt w:val="bullet"/>
      <w:lvlText w:val=""/>
      <w:lvlJc w:val="left"/>
      <w:pPr>
        <w:ind w:left="3034" w:hanging="360"/>
      </w:pPr>
      <w:rPr>
        <w:rFonts w:ascii="Symbol" w:hAnsi="Symbol" w:hint="default"/>
      </w:rPr>
    </w:lvl>
    <w:lvl w:ilvl="4">
      <w:start w:val="1"/>
      <w:numFmt w:val="bullet"/>
      <w:lvlText w:val="o"/>
      <w:lvlJc w:val="left"/>
      <w:pPr>
        <w:ind w:left="3754" w:hanging="360"/>
      </w:pPr>
      <w:rPr>
        <w:rFonts w:ascii="Courier New" w:hAnsi="Courier New" w:cs="Courier New" w:hint="default"/>
      </w:rPr>
    </w:lvl>
    <w:lvl w:ilvl="5">
      <w:start w:val="1"/>
      <w:numFmt w:val="bullet"/>
      <w:lvlText w:val=""/>
      <w:lvlJc w:val="left"/>
      <w:pPr>
        <w:ind w:left="4474" w:hanging="360"/>
      </w:pPr>
      <w:rPr>
        <w:rFonts w:ascii="Wingdings" w:hAnsi="Wingdings" w:hint="default"/>
      </w:rPr>
    </w:lvl>
    <w:lvl w:ilvl="6">
      <w:start w:val="1"/>
      <w:numFmt w:val="bullet"/>
      <w:lvlText w:val=""/>
      <w:lvlJc w:val="left"/>
      <w:pPr>
        <w:ind w:left="5194" w:hanging="360"/>
      </w:pPr>
      <w:rPr>
        <w:rFonts w:ascii="Symbol" w:hAnsi="Symbol" w:hint="default"/>
      </w:rPr>
    </w:lvl>
    <w:lvl w:ilvl="7">
      <w:start w:val="1"/>
      <w:numFmt w:val="bullet"/>
      <w:lvlText w:val="o"/>
      <w:lvlJc w:val="left"/>
      <w:pPr>
        <w:ind w:left="5914" w:hanging="360"/>
      </w:pPr>
      <w:rPr>
        <w:rFonts w:ascii="Courier New" w:hAnsi="Courier New" w:cs="Courier New" w:hint="default"/>
      </w:rPr>
    </w:lvl>
    <w:lvl w:ilvl="8">
      <w:start w:val="1"/>
      <w:numFmt w:val="bullet"/>
      <w:lvlText w:val=""/>
      <w:lvlJc w:val="left"/>
      <w:pPr>
        <w:ind w:left="6634" w:hanging="360"/>
      </w:pPr>
      <w:rPr>
        <w:rFonts w:ascii="Wingdings" w:hAnsi="Wingdings" w:hint="default"/>
      </w:rPr>
    </w:lvl>
  </w:abstractNum>
  <w:abstractNum w:abstractNumId="11" w15:restartNumberingAfterBreak="0">
    <w:nsid w:val="25BD6B93"/>
    <w:multiLevelType w:val="hybridMultilevel"/>
    <w:tmpl w:val="E01AC6BC"/>
    <w:lvl w:ilvl="0" w:tplc="0409000F">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330" w:hanging="360"/>
      </w:pPr>
      <w:rPr>
        <w:rFonts w:ascii="Courier New" w:hAnsi="Courier New" w:cs="Courier New" w:hint="default"/>
      </w:rPr>
    </w:lvl>
    <w:lvl w:ilvl="2" w:tplc="04090011">
      <w:start w:val="1"/>
      <w:numFmt w:val="decimal"/>
      <w:lvlText w:val="%3)"/>
      <w:lvlJc w:val="left"/>
      <w:pPr>
        <w:ind w:left="4050" w:hanging="360"/>
      </w:pPr>
      <w:rPr>
        <w:rFont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90F4D8E"/>
    <w:multiLevelType w:val="hybridMultilevel"/>
    <w:tmpl w:val="FF8A1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B82893"/>
    <w:multiLevelType w:val="multilevel"/>
    <w:tmpl w:val="D11E0E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2BA643B1"/>
    <w:multiLevelType w:val="hybridMultilevel"/>
    <w:tmpl w:val="C3342AE6"/>
    <w:lvl w:ilvl="0" w:tplc="59CA241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75171"/>
    <w:multiLevelType w:val="hybridMultilevel"/>
    <w:tmpl w:val="9A7644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BB7DD1"/>
    <w:multiLevelType w:val="multilevel"/>
    <w:tmpl w:val="94FAE1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32D6003E"/>
    <w:multiLevelType w:val="multilevel"/>
    <w:tmpl w:val="8BD60684"/>
    <w:lvl w:ilvl="0">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3330" w:hanging="360"/>
      </w:pPr>
      <w:rPr>
        <w:rFonts w:ascii="Courier New" w:hAnsi="Courier New" w:cs="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cs="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cs="Courier New" w:hint="default"/>
      </w:rPr>
    </w:lvl>
    <w:lvl w:ilvl="8">
      <w:start w:val="1"/>
      <w:numFmt w:val="bullet"/>
      <w:lvlText w:val=""/>
      <w:lvlJc w:val="left"/>
      <w:pPr>
        <w:ind w:left="8370" w:hanging="360"/>
      </w:pPr>
      <w:rPr>
        <w:rFonts w:ascii="Wingdings" w:hAnsi="Wingdings" w:hint="default"/>
      </w:rPr>
    </w:lvl>
  </w:abstractNum>
  <w:abstractNum w:abstractNumId="18" w15:restartNumberingAfterBreak="0">
    <w:nsid w:val="342642D7"/>
    <w:multiLevelType w:val="hybridMultilevel"/>
    <w:tmpl w:val="C302D118"/>
    <w:lvl w:ilvl="0" w:tplc="0409000B">
      <w:start w:val="1"/>
      <w:numFmt w:val="bullet"/>
      <w:lvlText w:val=""/>
      <w:lvlJc w:val="left"/>
      <w:pPr>
        <w:ind w:left="880" w:hanging="360"/>
      </w:pPr>
      <w:rPr>
        <w:rFonts w:ascii="Wingdings" w:hAnsi="Wingding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34364340"/>
    <w:multiLevelType w:val="hybridMultilevel"/>
    <w:tmpl w:val="7CDC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BC1192"/>
    <w:multiLevelType w:val="hybridMultilevel"/>
    <w:tmpl w:val="8EC4968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3ACC5386"/>
    <w:multiLevelType w:val="hybridMultilevel"/>
    <w:tmpl w:val="0A4C51A4"/>
    <w:lvl w:ilvl="0" w:tplc="0409000B">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427245A3"/>
    <w:multiLevelType w:val="hybridMultilevel"/>
    <w:tmpl w:val="16203354"/>
    <w:numStyleLink w:val="ImportedStyle2"/>
  </w:abstractNum>
  <w:abstractNum w:abstractNumId="23" w15:restartNumberingAfterBreak="0">
    <w:nsid w:val="44775288"/>
    <w:multiLevelType w:val="hybridMultilevel"/>
    <w:tmpl w:val="7B5C0F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786870"/>
    <w:multiLevelType w:val="multilevel"/>
    <w:tmpl w:val="4AAE611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4C67E30"/>
    <w:multiLevelType w:val="hybridMultilevel"/>
    <w:tmpl w:val="029A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17AF7"/>
    <w:multiLevelType w:val="hybridMultilevel"/>
    <w:tmpl w:val="1108A9AA"/>
    <w:lvl w:ilvl="0" w:tplc="0409000B">
      <w:start w:val="1"/>
      <w:numFmt w:val="bullet"/>
      <w:lvlText w:val=""/>
      <w:lvlJc w:val="left"/>
      <w:pPr>
        <w:ind w:left="874" w:hanging="360"/>
      </w:pPr>
      <w:rPr>
        <w:rFonts w:ascii="Wingdings" w:hAnsi="Wingdings"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7" w15:restartNumberingAfterBreak="0">
    <w:nsid w:val="609C1867"/>
    <w:multiLevelType w:val="multilevel"/>
    <w:tmpl w:val="3D902790"/>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8"/>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29C3996"/>
    <w:multiLevelType w:val="multilevel"/>
    <w:tmpl w:val="6AA6E4A4"/>
    <w:lvl w:ilvl="0">
      <w:start w:val="1"/>
      <w:numFmt w:val="bullet"/>
      <w:lvlText w:val=""/>
      <w:lvlJc w:val="left"/>
      <w:pPr>
        <w:ind w:left="117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29" w15:restartNumberingAfterBreak="0">
    <w:nsid w:val="65426387"/>
    <w:multiLevelType w:val="hybridMultilevel"/>
    <w:tmpl w:val="0BAC3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CC4B30"/>
    <w:multiLevelType w:val="hybridMultilevel"/>
    <w:tmpl w:val="64A6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236BB"/>
    <w:multiLevelType w:val="hybridMultilevel"/>
    <w:tmpl w:val="E23A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40303"/>
    <w:multiLevelType w:val="hybridMultilevel"/>
    <w:tmpl w:val="687267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4912B4"/>
    <w:multiLevelType w:val="multilevel"/>
    <w:tmpl w:val="0BAC38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4" w15:restartNumberingAfterBreak="0">
    <w:nsid w:val="74CE5722"/>
    <w:multiLevelType w:val="hybridMultilevel"/>
    <w:tmpl w:val="16203354"/>
    <w:styleLink w:val="ImportedStyle2"/>
    <w:lvl w:ilvl="0" w:tplc="648EF0F6">
      <w:start w:val="1"/>
      <w:numFmt w:val="bullet"/>
      <w:lvlText w:val="➢"/>
      <w:lvlJc w:val="left"/>
      <w:pPr>
        <w:ind w:left="12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D05E0A">
      <w:start w:val="1"/>
      <w:numFmt w:val="bullet"/>
      <w:lvlText w:val="o"/>
      <w:lvlJc w:val="left"/>
      <w:pPr>
        <w:ind w:left="19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066EB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382CB2">
      <w:start w:val="1"/>
      <w:numFmt w:val="bullet"/>
      <w:lvlText w:val="•"/>
      <w:lvlJc w:val="left"/>
      <w:pPr>
        <w:ind w:left="34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0EC0DA">
      <w:start w:val="1"/>
      <w:numFmt w:val="bullet"/>
      <w:lvlText w:val="o"/>
      <w:lvlJc w:val="left"/>
      <w:pPr>
        <w:ind w:left="41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8C65E4">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49072">
      <w:start w:val="1"/>
      <w:numFmt w:val="bullet"/>
      <w:lvlText w:val="•"/>
      <w:lvlJc w:val="left"/>
      <w:pPr>
        <w:ind w:left="55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BE32FE">
      <w:start w:val="1"/>
      <w:numFmt w:val="bullet"/>
      <w:lvlText w:val="o"/>
      <w:lvlJc w:val="left"/>
      <w:pPr>
        <w:ind w:left="63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7C6CBA">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6916258"/>
    <w:multiLevelType w:val="multilevel"/>
    <w:tmpl w:val="8E64326A"/>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hint="default"/>
      </w:rPr>
    </w:lvl>
    <w:lvl w:ilvl="8">
      <w:start w:val="1"/>
      <w:numFmt w:val="bullet"/>
      <w:lvlText w:val=""/>
      <w:lvlJc w:val="left"/>
      <w:pPr>
        <w:ind w:left="6580" w:hanging="360"/>
      </w:pPr>
      <w:rPr>
        <w:rFonts w:ascii="Wingdings" w:hAnsi="Wingdings" w:hint="default"/>
      </w:rPr>
    </w:lvl>
  </w:abstractNum>
  <w:abstractNum w:abstractNumId="36" w15:restartNumberingAfterBreak="0">
    <w:nsid w:val="77251A28"/>
    <w:multiLevelType w:val="hybridMultilevel"/>
    <w:tmpl w:val="2A78CB3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DEE7248"/>
    <w:multiLevelType w:val="hybridMultilevel"/>
    <w:tmpl w:val="FE7A4D54"/>
    <w:lvl w:ilvl="0" w:tplc="214A5A04">
      <w:start w:val="1"/>
      <w:numFmt w:val="decimal"/>
      <w:lvlText w:val="%1."/>
      <w:lvlJc w:val="left"/>
      <w:pPr>
        <w:ind w:left="377" w:hanging="221"/>
      </w:pPr>
      <w:rPr>
        <w:rFonts w:ascii="Times New Roman" w:eastAsia="Times New Roman" w:hAnsi="Times New Roman" w:hint="default"/>
        <w:w w:val="83"/>
        <w:sz w:val="22"/>
        <w:szCs w:val="22"/>
      </w:rPr>
    </w:lvl>
    <w:lvl w:ilvl="1" w:tplc="C85E5FD6">
      <w:start w:val="1"/>
      <w:numFmt w:val="lowerLetter"/>
      <w:lvlText w:val="%2)"/>
      <w:lvlJc w:val="left"/>
      <w:pPr>
        <w:ind w:left="1171" w:hanging="540"/>
      </w:pPr>
      <w:rPr>
        <w:rFonts w:ascii="Times New Roman" w:eastAsia="Times New Roman" w:hAnsi="Times New Roman" w:hint="default"/>
        <w:w w:val="114"/>
        <w:sz w:val="22"/>
        <w:szCs w:val="22"/>
      </w:rPr>
    </w:lvl>
    <w:lvl w:ilvl="2" w:tplc="192C3332">
      <w:start w:val="1"/>
      <w:numFmt w:val="bullet"/>
      <w:lvlText w:val="•"/>
      <w:lvlJc w:val="left"/>
      <w:pPr>
        <w:ind w:left="2026" w:hanging="540"/>
      </w:pPr>
      <w:rPr>
        <w:rFonts w:hint="default"/>
      </w:rPr>
    </w:lvl>
    <w:lvl w:ilvl="3" w:tplc="86922044">
      <w:start w:val="1"/>
      <w:numFmt w:val="bullet"/>
      <w:lvlText w:val="•"/>
      <w:lvlJc w:val="left"/>
      <w:pPr>
        <w:ind w:left="2873" w:hanging="540"/>
      </w:pPr>
      <w:rPr>
        <w:rFonts w:hint="default"/>
      </w:rPr>
    </w:lvl>
    <w:lvl w:ilvl="4" w:tplc="28E05FBE">
      <w:start w:val="1"/>
      <w:numFmt w:val="bullet"/>
      <w:lvlText w:val="•"/>
      <w:lvlJc w:val="left"/>
      <w:pPr>
        <w:ind w:left="3720" w:hanging="540"/>
      </w:pPr>
      <w:rPr>
        <w:rFonts w:hint="default"/>
      </w:rPr>
    </w:lvl>
    <w:lvl w:ilvl="5" w:tplc="66649032">
      <w:start w:val="1"/>
      <w:numFmt w:val="bullet"/>
      <w:lvlText w:val="•"/>
      <w:lvlJc w:val="left"/>
      <w:pPr>
        <w:ind w:left="4566" w:hanging="540"/>
      </w:pPr>
      <w:rPr>
        <w:rFonts w:hint="default"/>
      </w:rPr>
    </w:lvl>
    <w:lvl w:ilvl="6" w:tplc="5D3C4F4E">
      <w:start w:val="1"/>
      <w:numFmt w:val="bullet"/>
      <w:lvlText w:val="•"/>
      <w:lvlJc w:val="left"/>
      <w:pPr>
        <w:ind w:left="5413" w:hanging="540"/>
      </w:pPr>
      <w:rPr>
        <w:rFonts w:hint="default"/>
      </w:rPr>
    </w:lvl>
    <w:lvl w:ilvl="7" w:tplc="EFB0DC06">
      <w:start w:val="1"/>
      <w:numFmt w:val="bullet"/>
      <w:lvlText w:val="•"/>
      <w:lvlJc w:val="left"/>
      <w:pPr>
        <w:ind w:left="6260" w:hanging="540"/>
      </w:pPr>
      <w:rPr>
        <w:rFonts w:hint="default"/>
      </w:rPr>
    </w:lvl>
    <w:lvl w:ilvl="8" w:tplc="9170E1BE">
      <w:start w:val="1"/>
      <w:numFmt w:val="bullet"/>
      <w:lvlText w:val="•"/>
      <w:lvlJc w:val="left"/>
      <w:pPr>
        <w:ind w:left="7106" w:hanging="540"/>
      </w:pPr>
      <w:rPr>
        <w:rFonts w:hint="default"/>
      </w:rPr>
    </w:lvl>
  </w:abstractNum>
  <w:abstractNum w:abstractNumId="38" w15:restartNumberingAfterBreak="0">
    <w:nsid w:val="7ECE04E5"/>
    <w:multiLevelType w:val="hybridMultilevel"/>
    <w:tmpl w:val="EDB4CE14"/>
    <w:lvl w:ilvl="0" w:tplc="0409000B">
      <w:start w:val="1"/>
      <w:numFmt w:val="bullet"/>
      <w:lvlText w:val=""/>
      <w:lvlJc w:val="left"/>
      <w:pPr>
        <w:ind w:left="1800" w:hanging="360"/>
      </w:pPr>
      <w:rPr>
        <w:rFonts w:ascii="Wingdings" w:hAnsi="Wingdings"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F180C7C"/>
    <w:multiLevelType w:val="hybridMultilevel"/>
    <w:tmpl w:val="42FADF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7"/>
  </w:num>
  <w:num w:numId="3">
    <w:abstractNumId w:val="34"/>
  </w:num>
  <w:num w:numId="4">
    <w:abstractNumId w:val="22"/>
  </w:num>
  <w:num w:numId="5">
    <w:abstractNumId w:val="26"/>
  </w:num>
  <w:num w:numId="6">
    <w:abstractNumId w:val="10"/>
  </w:num>
  <w:num w:numId="7">
    <w:abstractNumId w:val="21"/>
  </w:num>
  <w:num w:numId="8">
    <w:abstractNumId w:val="6"/>
  </w:num>
  <w:num w:numId="9">
    <w:abstractNumId w:val="11"/>
  </w:num>
  <w:num w:numId="10">
    <w:abstractNumId w:val="17"/>
  </w:num>
  <w:num w:numId="11">
    <w:abstractNumId w:val="5"/>
  </w:num>
  <w:num w:numId="12">
    <w:abstractNumId w:val="35"/>
  </w:num>
  <w:num w:numId="13">
    <w:abstractNumId w:val="8"/>
  </w:num>
  <w:num w:numId="14">
    <w:abstractNumId w:val="29"/>
  </w:num>
  <w:num w:numId="15">
    <w:abstractNumId w:val="33"/>
  </w:num>
  <w:num w:numId="16">
    <w:abstractNumId w:val="19"/>
  </w:num>
  <w:num w:numId="17">
    <w:abstractNumId w:val="32"/>
  </w:num>
  <w:num w:numId="18">
    <w:abstractNumId w:val="16"/>
  </w:num>
  <w:num w:numId="19">
    <w:abstractNumId w:val="20"/>
  </w:num>
  <w:num w:numId="20">
    <w:abstractNumId w:val="18"/>
  </w:num>
  <w:num w:numId="21">
    <w:abstractNumId w:val="36"/>
  </w:num>
  <w:num w:numId="22">
    <w:abstractNumId w:val="3"/>
  </w:num>
  <w:num w:numId="23">
    <w:abstractNumId w:val="28"/>
  </w:num>
  <w:num w:numId="24">
    <w:abstractNumId w:val="1"/>
  </w:num>
  <w:num w:numId="25">
    <w:abstractNumId w:val="0"/>
  </w:num>
  <w:num w:numId="26">
    <w:abstractNumId w:val="9"/>
  </w:num>
  <w:num w:numId="27">
    <w:abstractNumId w:val="15"/>
  </w:num>
  <w:num w:numId="28">
    <w:abstractNumId w:val="24"/>
  </w:num>
  <w:num w:numId="29">
    <w:abstractNumId w:val="23"/>
  </w:num>
  <w:num w:numId="30">
    <w:abstractNumId w:val="13"/>
  </w:num>
  <w:num w:numId="31">
    <w:abstractNumId w:val="37"/>
  </w:num>
  <w:num w:numId="32">
    <w:abstractNumId w:val="38"/>
  </w:num>
  <w:num w:numId="33">
    <w:abstractNumId w:val="25"/>
  </w:num>
  <w:num w:numId="34">
    <w:abstractNumId w:val="2"/>
  </w:num>
  <w:num w:numId="35">
    <w:abstractNumId w:val="12"/>
  </w:num>
  <w:num w:numId="36">
    <w:abstractNumId w:val="7"/>
  </w:num>
  <w:num w:numId="37">
    <w:abstractNumId w:val="30"/>
  </w:num>
  <w:num w:numId="38">
    <w:abstractNumId w:val="31"/>
  </w:num>
  <w:num w:numId="39">
    <w:abstractNumId w:val="1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F"/>
    <w:rsid w:val="00002F42"/>
    <w:rsid w:val="00021749"/>
    <w:rsid w:val="00026566"/>
    <w:rsid w:val="00027183"/>
    <w:rsid w:val="0003170A"/>
    <w:rsid w:val="00032681"/>
    <w:rsid w:val="000463AD"/>
    <w:rsid w:val="00050BBE"/>
    <w:rsid w:val="0005256B"/>
    <w:rsid w:val="00053039"/>
    <w:rsid w:val="0006275C"/>
    <w:rsid w:val="00064D99"/>
    <w:rsid w:val="00072D4A"/>
    <w:rsid w:val="00081608"/>
    <w:rsid w:val="0008419D"/>
    <w:rsid w:val="000848D7"/>
    <w:rsid w:val="00090351"/>
    <w:rsid w:val="000927EE"/>
    <w:rsid w:val="00092AAB"/>
    <w:rsid w:val="00094C76"/>
    <w:rsid w:val="00094EB5"/>
    <w:rsid w:val="000A0254"/>
    <w:rsid w:val="000A119D"/>
    <w:rsid w:val="000A64F9"/>
    <w:rsid w:val="000A778E"/>
    <w:rsid w:val="000B5071"/>
    <w:rsid w:val="000D6A60"/>
    <w:rsid w:val="000D70E3"/>
    <w:rsid w:val="000D7B6F"/>
    <w:rsid w:val="000E19D4"/>
    <w:rsid w:val="000F5675"/>
    <w:rsid w:val="0010159F"/>
    <w:rsid w:val="00101A5E"/>
    <w:rsid w:val="00114351"/>
    <w:rsid w:val="0012030E"/>
    <w:rsid w:val="00126EDB"/>
    <w:rsid w:val="00133803"/>
    <w:rsid w:val="00136667"/>
    <w:rsid w:val="00140D06"/>
    <w:rsid w:val="001427DF"/>
    <w:rsid w:val="00150AB6"/>
    <w:rsid w:val="001629D9"/>
    <w:rsid w:val="00166D95"/>
    <w:rsid w:val="001715FB"/>
    <w:rsid w:val="0017248B"/>
    <w:rsid w:val="00183DEE"/>
    <w:rsid w:val="0018713B"/>
    <w:rsid w:val="00192E71"/>
    <w:rsid w:val="001946ED"/>
    <w:rsid w:val="00196A39"/>
    <w:rsid w:val="00196FF6"/>
    <w:rsid w:val="001A3428"/>
    <w:rsid w:val="001C123A"/>
    <w:rsid w:val="001C30C3"/>
    <w:rsid w:val="001C3EFD"/>
    <w:rsid w:val="001D0FB3"/>
    <w:rsid w:val="001D28A1"/>
    <w:rsid w:val="001D3F31"/>
    <w:rsid w:val="001F0535"/>
    <w:rsid w:val="001F4DDC"/>
    <w:rsid w:val="001F7055"/>
    <w:rsid w:val="00206D07"/>
    <w:rsid w:val="00212C29"/>
    <w:rsid w:val="00217AAB"/>
    <w:rsid w:val="002251C3"/>
    <w:rsid w:val="002300BC"/>
    <w:rsid w:val="0023375F"/>
    <w:rsid w:val="002374AB"/>
    <w:rsid w:val="00245816"/>
    <w:rsid w:val="00245B18"/>
    <w:rsid w:val="002461C1"/>
    <w:rsid w:val="0025755A"/>
    <w:rsid w:val="00257F3D"/>
    <w:rsid w:val="00265B0B"/>
    <w:rsid w:val="00271A4C"/>
    <w:rsid w:val="00277141"/>
    <w:rsid w:val="002870AE"/>
    <w:rsid w:val="00294D9F"/>
    <w:rsid w:val="002A27F1"/>
    <w:rsid w:val="002A465C"/>
    <w:rsid w:val="002A50C5"/>
    <w:rsid w:val="002A7047"/>
    <w:rsid w:val="002A7549"/>
    <w:rsid w:val="002B1145"/>
    <w:rsid w:val="002B150A"/>
    <w:rsid w:val="002B3DBD"/>
    <w:rsid w:val="002B7382"/>
    <w:rsid w:val="002C075B"/>
    <w:rsid w:val="002C791D"/>
    <w:rsid w:val="002D1E26"/>
    <w:rsid w:val="002D203E"/>
    <w:rsid w:val="002D2118"/>
    <w:rsid w:val="002D29D6"/>
    <w:rsid w:val="002D7D6B"/>
    <w:rsid w:val="002E2C7D"/>
    <w:rsid w:val="002E7D8C"/>
    <w:rsid w:val="002F298D"/>
    <w:rsid w:val="002F3DE4"/>
    <w:rsid w:val="00307B73"/>
    <w:rsid w:val="00310729"/>
    <w:rsid w:val="003158E9"/>
    <w:rsid w:val="00321157"/>
    <w:rsid w:val="0032181C"/>
    <w:rsid w:val="003230EB"/>
    <w:rsid w:val="00334E76"/>
    <w:rsid w:val="00357320"/>
    <w:rsid w:val="00364B8C"/>
    <w:rsid w:val="00365061"/>
    <w:rsid w:val="00371719"/>
    <w:rsid w:val="0037202E"/>
    <w:rsid w:val="00372F90"/>
    <w:rsid w:val="0037633B"/>
    <w:rsid w:val="0038409D"/>
    <w:rsid w:val="00390E71"/>
    <w:rsid w:val="00392950"/>
    <w:rsid w:val="003932C9"/>
    <w:rsid w:val="00394AFA"/>
    <w:rsid w:val="00395864"/>
    <w:rsid w:val="0039777D"/>
    <w:rsid w:val="00397A66"/>
    <w:rsid w:val="003A6307"/>
    <w:rsid w:val="003B57B0"/>
    <w:rsid w:val="003B5C7C"/>
    <w:rsid w:val="003C4E6D"/>
    <w:rsid w:val="003D1294"/>
    <w:rsid w:val="003D749E"/>
    <w:rsid w:val="003E0717"/>
    <w:rsid w:val="003F1675"/>
    <w:rsid w:val="003F293F"/>
    <w:rsid w:val="003F5DC1"/>
    <w:rsid w:val="003F6315"/>
    <w:rsid w:val="00402EBA"/>
    <w:rsid w:val="00403AC9"/>
    <w:rsid w:val="004069B6"/>
    <w:rsid w:val="00413ED2"/>
    <w:rsid w:val="00423A9C"/>
    <w:rsid w:val="00432940"/>
    <w:rsid w:val="004344E9"/>
    <w:rsid w:val="00445B31"/>
    <w:rsid w:val="00455C4A"/>
    <w:rsid w:val="00457A36"/>
    <w:rsid w:val="00466B65"/>
    <w:rsid w:val="00467A05"/>
    <w:rsid w:val="00474F2A"/>
    <w:rsid w:val="00487DC8"/>
    <w:rsid w:val="00494736"/>
    <w:rsid w:val="00497D8D"/>
    <w:rsid w:val="004A03E9"/>
    <w:rsid w:val="004A1709"/>
    <w:rsid w:val="004A264E"/>
    <w:rsid w:val="004A526E"/>
    <w:rsid w:val="004A5672"/>
    <w:rsid w:val="004B6D91"/>
    <w:rsid w:val="004C23DE"/>
    <w:rsid w:val="004C580F"/>
    <w:rsid w:val="004D65D9"/>
    <w:rsid w:val="004D70BE"/>
    <w:rsid w:val="004E01FA"/>
    <w:rsid w:val="004E4BA4"/>
    <w:rsid w:val="004F0C1E"/>
    <w:rsid w:val="004F1331"/>
    <w:rsid w:val="004F297A"/>
    <w:rsid w:val="004F71B2"/>
    <w:rsid w:val="00507739"/>
    <w:rsid w:val="005078C3"/>
    <w:rsid w:val="005152EA"/>
    <w:rsid w:val="00516128"/>
    <w:rsid w:val="00522F43"/>
    <w:rsid w:val="00527905"/>
    <w:rsid w:val="00531A99"/>
    <w:rsid w:val="00533EB7"/>
    <w:rsid w:val="00535317"/>
    <w:rsid w:val="005522A2"/>
    <w:rsid w:val="00552E6A"/>
    <w:rsid w:val="00553C3C"/>
    <w:rsid w:val="00554002"/>
    <w:rsid w:val="00560E49"/>
    <w:rsid w:val="00571C62"/>
    <w:rsid w:val="00574243"/>
    <w:rsid w:val="00575DCB"/>
    <w:rsid w:val="0057629A"/>
    <w:rsid w:val="00595AD0"/>
    <w:rsid w:val="005A5834"/>
    <w:rsid w:val="005C08E3"/>
    <w:rsid w:val="005D7FFB"/>
    <w:rsid w:val="005E20E2"/>
    <w:rsid w:val="005E7AAA"/>
    <w:rsid w:val="005F496A"/>
    <w:rsid w:val="005F56A8"/>
    <w:rsid w:val="00603CA6"/>
    <w:rsid w:val="00605BF3"/>
    <w:rsid w:val="00625D1A"/>
    <w:rsid w:val="006315D0"/>
    <w:rsid w:val="00635BEA"/>
    <w:rsid w:val="006526F3"/>
    <w:rsid w:val="006609BE"/>
    <w:rsid w:val="006615E2"/>
    <w:rsid w:val="006676D6"/>
    <w:rsid w:val="00670010"/>
    <w:rsid w:val="0067046E"/>
    <w:rsid w:val="00673793"/>
    <w:rsid w:val="0067646B"/>
    <w:rsid w:val="006778EC"/>
    <w:rsid w:val="00685AC1"/>
    <w:rsid w:val="006B359B"/>
    <w:rsid w:val="006B3C6A"/>
    <w:rsid w:val="006B4CD7"/>
    <w:rsid w:val="006C0631"/>
    <w:rsid w:val="006C2B56"/>
    <w:rsid w:val="006C62DA"/>
    <w:rsid w:val="006D0CEC"/>
    <w:rsid w:val="006D434D"/>
    <w:rsid w:val="006D4EED"/>
    <w:rsid w:val="006E65F8"/>
    <w:rsid w:val="006F13A7"/>
    <w:rsid w:val="006F3BFD"/>
    <w:rsid w:val="006F484D"/>
    <w:rsid w:val="00706060"/>
    <w:rsid w:val="00710388"/>
    <w:rsid w:val="00716853"/>
    <w:rsid w:val="00725155"/>
    <w:rsid w:val="00732C67"/>
    <w:rsid w:val="007346A8"/>
    <w:rsid w:val="00766284"/>
    <w:rsid w:val="00766A73"/>
    <w:rsid w:val="007805EF"/>
    <w:rsid w:val="00783C52"/>
    <w:rsid w:val="00784491"/>
    <w:rsid w:val="00795DE4"/>
    <w:rsid w:val="007A61D5"/>
    <w:rsid w:val="007C207A"/>
    <w:rsid w:val="007C59E0"/>
    <w:rsid w:val="007C5B0D"/>
    <w:rsid w:val="007C618D"/>
    <w:rsid w:val="007C6299"/>
    <w:rsid w:val="007C731D"/>
    <w:rsid w:val="007D1152"/>
    <w:rsid w:val="007D1C4F"/>
    <w:rsid w:val="007D21AB"/>
    <w:rsid w:val="007D3054"/>
    <w:rsid w:val="007D5391"/>
    <w:rsid w:val="007D5BDC"/>
    <w:rsid w:val="007D7BF1"/>
    <w:rsid w:val="007E1227"/>
    <w:rsid w:val="007E1909"/>
    <w:rsid w:val="007E26D4"/>
    <w:rsid w:val="007E341E"/>
    <w:rsid w:val="007E53C4"/>
    <w:rsid w:val="007E77CC"/>
    <w:rsid w:val="007F1B11"/>
    <w:rsid w:val="007F3017"/>
    <w:rsid w:val="007F6490"/>
    <w:rsid w:val="00804FDC"/>
    <w:rsid w:val="00811397"/>
    <w:rsid w:val="008118CE"/>
    <w:rsid w:val="00815E92"/>
    <w:rsid w:val="00817522"/>
    <w:rsid w:val="00822E59"/>
    <w:rsid w:val="0082393F"/>
    <w:rsid w:val="008242DC"/>
    <w:rsid w:val="00827A0D"/>
    <w:rsid w:val="008461B9"/>
    <w:rsid w:val="00852FF5"/>
    <w:rsid w:val="00860DCA"/>
    <w:rsid w:val="008614C8"/>
    <w:rsid w:val="00863B6F"/>
    <w:rsid w:val="008649D0"/>
    <w:rsid w:val="00864E73"/>
    <w:rsid w:val="00865B50"/>
    <w:rsid w:val="00865F3B"/>
    <w:rsid w:val="008812E4"/>
    <w:rsid w:val="00882B66"/>
    <w:rsid w:val="0089384B"/>
    <w:rsid w:val="008A1CD3"/>
    <w:rsid w:val="008A3C9F"/>
    <w:rsid w:val="008B4F7A"/>
    <w:rsid w:val="008D2BA9"/>
    <w:rsid w:val="008D3E4C"/>
    <w:rsid w:val="008D55F7"/>
    <w:rsid w:val="008E5EA1"/>
    <w:rsid w:val="0090024C"/>
    <w:rsid w:val="00907E30"/>
    <w:rsid w:val="0091357D"/>
    <w:rsid w:val="00921A9C"/>
    <w:rsid w:val="00931817"/>
    <w:rsid w:val="00931C9F"/>
    <w:rsid w:val="00941876"/>
    <w:rsid w:val="00943AA3"/>
    <w:rsid w:val="00955F43"/>
    <w:rsid w:val="0095682C"/>
    <w:rsid w:val="00957EF2"/>
    <w:rsid w:val="00963DB2"/>
    <w:rsid w:val="0096627F"/>
    <w:rsid w:val="00967F6B"/>
    <w:rsid w:val="00983565"/>
    <w:rsid w:val="00984380"/>
    <w:rsid w:val="0098462D"/>
    <w:rsid w:val="00984D8F"/>
    <w:rsid w:val="00996466"/>
    <w:rsid w:val="009A2624"/>
    <w:rsid w:val="009A3366"/>
    <w:rsid w:val="009A4A3C"/>
    <w:rsid w:val="009B1303"/>
    <w:rsid w:val="009C40A0"/>
    <w:rsid w:val="009C5C51"/>
    <w:rsid w:val="009F4394"/>
    <w:rsid w:val="009F62D0"/>
    <w:rsid w:val="00A0470A"/>
    <w:rsid w:val="00A07922"/>
    <w:rsid w:val="00A108F4"/>
    <w:rsid w:val="00A13953"/>
    <w:rsid w:val="00A2178A"/>
    <w:rsid w:val="00A2789C"/>
    <w:rsid w:val="00A32706"/>
    <w:rsid w:val="00A365EF"/>
    <w:rsid w:val="00A57A09"/>
    <w:rsid w:val="00A6216A"/>
    <w:rsid w:val="00A77D42"/>
    <w:rsid w:val="00A9272F"/>
    <w:rsid w:val="00A962DA"/>
    <w:rsid w:val="00AB3D7F"/>
    <w:rsid w:val="00AB5383"/>
    <w:rsid w:val="00AB6799"/>
    <w:rsid w:val="00AC594B"/>
    <w:rsid w:val="00AD0847"/>
    <w:rsid w:val="00AD3717"/>
    <w:rsid w:val="00AF71DB"/>
    <w:rsid w:val="00B00201"/>
    <w:rsid w:val="00B01832"/>
    <w:rsid w:val="00B03BB0"/>
    <w:rsid w:val="00B14682"/>
    <w:rsid w:val="00B2423F"/>
    <w:rsid w:val="00B341D3"/>
    <w:rsid w:val="00B35F85"/>
    <w:rsid w:val="00B450F7"/>
    <w:rsid w:val="00B462E5"/>
    <w:rsid w:val="00B47B2D"/>
    <w:rsid w:val="00B510D9"/>
    <w:rsid w:val="00B6515F"/>
    <w:rsid w:val="00B70152"/>
    <w:rsid w:val="00B74DB8"/>
    <w:rsid w:val="00B83BC6"/>
    <w:rsid w:val="00B87A97"/>
    <w:rsid w:val="00B903B9"/>
    <w:rsid w:val="00B934E6"/>
    <w:rsid w:val="00BA00DC"/>
    <w:rsid w:val="00BA2E75"/>
    <w:rsid w:val="00BA61FB"/>
    <w:rsid w:val="00BA7162"/>
    <w:rsid w:val="00BB057F"/>
    <w:rsid w:val="00BB77BA"/>
    <w:rsid w:val="00BC0EA3"/>
    <w:rsid w:val="00BC53A5"/>
    <w:rsid w:val="00BC6D24"/>
    <w:rsid w:val="00BD46C3"/>
    <w:rsid w:val="00BE5EFB"/>
    <w:rsid w:val="00BE7F01"/>
    <w:rsid w:val="00BF29E6"/>
    <w:rsid w:val="00BF7088"/>
    <w:rsid w:val="00C023CE"/>
    <w:rsid w:val="00C03E0B"/>
    <w:rsid w:val="00C06613"/>
    <w:rsid w:val="00C16E1B"/>
    <w:rsid w:val="00C26879"/>
    <w:rsid w:val="00C372AC"/>
    <w:rsid w:val="00C508BD"/>
    <w:rsid w:val="00C50E70"/>
    <w:rsid w:val="00C5442D"/>
    <w:rsid w:val="00C6521F"/>
    <w:rsid w:val="00C752B4"/>
    <w:rsid w:val="00C906B9"/>
    <w:rsid w:val="00C91189"/>
    <w:rsid w:val="00CB7D8F"/>
    <w:rsid w:val="00CD4C92"/>
    <w:rsid w:val="00CE0669"/>
    <w:rsid w:val="00CE38F4"/>
    <w:rsid w:val="00CE42BB"/>
    <w:rsid w:val="00CE7306"/>
    <w:rsid w:val="00CE79F5"/>
    <w:rsid w:val="00CF2AB3"/>
    <w:rsid w:val="00CF5080"/>
    <w:rsid w:val="00D00346"/>
    <w:rsid w:val="00D02601"/>
    <w:rsid w:val="00D04227"/>
    <w:rsid w:val="00D075FE"/>
    <w:rsid w:val="00D20864"/>
    <w:rsid w:val="00D233E8"/>
    <w:rsid w:val="00D33F38"/>
    <w:rsid w:val="00D3796D"/>
    <w:rsid w:val="00D4621C"/>
    <w:rsid w:val="00D5142C"/>
    <w:rsid w:val="00D60202"/>
    <w:rsid w:val="00D60325"/>
    <w:rsid w:val="00D6331A"/>
    <w:rsid w:val="00D6398D"/>
    <w:rsid w:val="00D86B46"/>
    <w:rsid w:val="00D92407"/>
    <w:rsid w:val="00D93C30"/>
    <w:rsid w:val="00DB4DFA"/>
    <w:rsid w:val="00DB5DFE"/>
    <w:rsid w:val="00DC3107"/>
    <w:rsid w:val="00DC5DE9"/>
    <w:rsid w:val="00DC68C4"/>
    <w:rsid w:val="00DD260A"/>
    <w:rsid w:val="00DE649A"/>
    <w:rsid w:val="00E12694"/>
    <w:rsid w:val="00E26BDC"/>
    <w:rsid w:val="00E32506"/>
    <w:rsid w:val="00E32CE7"/>
    <w:rsid w:val="00E44471"/>
    <w:rsid w:val="00E462A8"/>
    <w:rsid w:val="00E50F4A"/>
    <w:rsid w:val="00E57F39"/>
    <w:rsid w:val="00E629E0"/>
    <w:rsid w:val="00E629FB"/>
    <w:rsid w:val="00E63A2E"/>
    <w:rsid w:val="00E63B35"/>
    <w:rsid w:val="00E74350"/>
    <w:rsid w:val="00E80A24"/>
    <w:rsid w:val="00EA2723"/>
    <w:rsid w:val="00EA5A4C"/>
    <w:rsid w:val="00EA5DF0"/>
    <w:rsid w:val="00EC2183"/>
    <w:rsid w:val="00EC3B7B"/>
    <w:rsid w:val="00EC4601"/>
    <w:rsid w:val="00EC780A"/>
    <w:rsid w:val="00ED0AA6"/>
    <w:rsid w:val="00ED603C"/>
    <w:rsid w:val="00ED6079"/>
    <w:rsid w:val="00ED7972"/>
    <w:rsid w:val="00EF0096"/>
    <w:rsid w:val="00EF0FFC"/>
    <w:rsid w:val="00EF4289"/>
    <w:rsid w:val="00EF74C7"/>
    <w:rsid w:val="00F04A62"/>
    <w:rsid w:val="00F12D59"/>
    <w:rsid w:val="00F27D2B"/>
    <w:rsid w:val="00F308BE"/>
    <w:rsid w:val="00F30C6A"/>
    <w:rsid w:val="00F47310"/>
    <w:rsid w:val="00F51BA8"/>
    <w:rsid w:val="00F564A2"/>
    <w:rsid w:val="00F63976"/>
    <w:rsid w:val="00F65282"/>
    <w:rsid w:val="00F766D3"/>
    <w:rsid w:val="00F81B04"/>
    <w:rsid w:val="00F856F5"/>
    <w:rsid w:val="00F873C8"/>
    <w:rsid w:val="00F8792E"/>
    <w:rsid w:val="00F908C6"/>
    <w:rsid w:val="00F94221"/>
    <w:rsid w:val="00FA117C"/>
    <w:rsid w:val="00FB1AC0"/>
    <w:rsid w:val="00FB28C7"/>
    <w:rsid w:val="00FD5CA3"/>
    <w:rsid w:val="00FD6E43"/>
    <w:rsid w:val="00FD7376"/>
    <w:rsid w:val="00FE0DC1"/>
    <w:rsid w:val="00FE4973"/>
    <w:rsid w:val="00FE4CD7"/>
    <w:rsid w:val="00FE5FF1"/>
    <w:rsid w:val="00FE6984"/>
    <w:rsid w:val="00FF07B5"/>
    <w:rsid w:val="00FF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C13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lang w:val="nl-NL"/>
    </w:rPr>
  </w:style>
  <w:style w:type="paragraph" w:styleId="ListParagraph">
    <w:name w:val="List Paragraph"/>
    <w:uiPriority w:val="1"/>
    <w:qFormat/>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635BEA"/>
    <w:rPr>
      <w:sz w:val="24"/>
      <w:szCs w:val="24"/>
    </w:rPr>
  </w:style>
  <w:style w:type="paragraph" w:styleId="Footer">
    <w:name w:val="footer"/>
    <w:basedOn w:val="Normal"/>
    <w:link w:val="FooterChar"/>
    <w:uiPriority w:val="99"/>
    <w:unhideWhenUsed/>
    <w:rsid w:val="00635BEA"/>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635BEA"/>
    <w:rPr>
      <w:sz w:val="24"/>
      <w:szCs w:val="24"/>
    </w:rPr>
  </w:style>
  <w:style w:type="paragraph" w:styleId="BalloonText">
    <w:name w:val="Balloon Text"/>
    <w:basedOn w:val="Normal"/>
    <w:link w:val="BalloonTextChar"/>
    <w:uiPriority w:val="99"/>
    <w:semiHidden/>
    <w:unhideWhenUsed/>
    <w:rsid w:val="00287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0AE"/>
    <w:rPr>
      <w:rFonts w:ascii="Segoe UI" w:eastAsia="Times New Roman" w:hAnsi="Segoe UI" w:cs="Segoe UI"/>
      <w:sz w:val="18"/>
      <w:szCs w:val="18"/>
      <w:bdr w:val="none" w:sz="0" w:space="0" w:color="auto"/>
      <w:lang w:eastAsia="zh-CN"/>
    </w:rPr>
  </w:style>
  <w:style w:type="character" w:styleId="CommentReference">
    <w:name w:val="annotation reference"/>
    <w:basedOn w:val="DefaultParagraphFont"/>
    <w:uiPriority w:val="99"/>
    <w:semiHidden/>
    <w:unhideWhenUsed/>
    <w:rsid w:val="00C16E1B"/>
    <w:rPr>
      <w:sz w:val="16"/>
      <w:szCs w:val="16"/>
    </w:rPr>
  </w:style>
  <w:style w:type="paragraph" w:styleId="CommentText">
    <w:name w:val="annotation text"/>
    <w:basedOn w:val="Normal"/>
    <w:link w:val="CommentTextChar"/>
    <w:uiPriority w:val="99"/>
    <w:semiHidden/>
    <w:unhideWhenUsed/>
    <w:rsid w:val="00C16E1B"/>
    <w:rPr>
      <w:sz w:val="20"/>
      <w:szCs w:val="20"/>
    </w:rPr>
  </w:style>
  <w:style w:type="character" w:customStyle="1" w:styleId="CommentTextChar">
    <w:name w:val="Comment Text Char"/>
    <w:basedOn w:val="DefaultParagraphFont"/>
    <w:link w:val="CommentText"/>
    <w:uiPriority w:val="99"/>
    <w:semiHidden/>
    <w:rsid w:val="00C16E1B"/>
    <w:rPr>
      <w:rFonts w:eastAsia="Times New Roman"/>
      <w:bdr w:val="none" w:sz="0" w:space="0" w:color="auto"/>
      <w:lang w:eastAsia="zh-CN"/>
    </w:rPr>
  </w:style>
  <w:style w:type="paragraph" w:styleId="CommentSubject">
    <w:name w:val="annotation subject"/>
    <w:basedOn w:val="CommentText"/>
    <w:next w:val="CommentText"/>
    <w:link w:val="CommentSubjectChar"/>
    <w:uiPriority w:val="99"/>
    <w:semiHidden/>
    <w:unhideWhenUsed/>
    <w:rsid w:val="00C16E1B"/>
    <w:rPr>
      <w:b/>
      <w:bCs/>
    </w:rPr>
  </w:style>
  <w:style w:type="character" w:customStyle="1" w:styleId="CommentSubjectChar">
    <w:name w:val="Comment Subject Char"/>
    <w:basedOn w:val="CommentTextChar"/>
    <w:link w:val="CommentSubject"/>
    <w:uiPriority w:val="99"/>
    <w:semiHidden/>
    <w:rsid w:val="00C16E1B"/>
    <w:rPr>
      <w:rFonts w:eastAsia="Times New Roman"/>
      <w:b/>
      <w:bCs/>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8281">
      <w:bodyDiv w:val="1"/>
      <w:marLeft w:val="0"/>
      <w:marRight w:val="0"/>
      <w:marTop w:val="0"/>
      <w:marBottom w:val="0"/>
      <w:divBdr>
        <w:top w:val="none" w:sz="0" w:space="0" w:color="auto"/>
        <w:left w:val="none" w:sz="0" w:space="0" w:color="auto"/>
        <w:bottom w:val="none" w:sz="0" w:space="0" w:color="auto"/>
        <w:right w:val="none" w:sz="0" w:space="0" w:color="auto"/>
      </w:divBdr>
    </w:div>
    <w:div w:id="224413857">
      <w:bodyDiv w:val="1"/>
      <w:marLeft w:val="0"/>
      <w:marRight w:val="0"/>
      <w:marTop w:val="0"/>
      <w:marBottom w:val="0"/>
      <w:divBdr>
        <w:top w:val="none" w:sz="0" w:space="0" w:color="auto"/>
        <w:left w:val="none" w:sz="0" w:space="0" w:color="auto"/>
        <w:bottom w:val="none" w:sz="0" w:space="0" w:color="auto"/>
        <w:right w:val="none" w:sz="0" w:space="0" w:color="auto"/>
      </w:divBdr>
    </w:div>
    <w:div w:id="296836166">
      <w:bodyDiv w:val="1"/>
      <w:marLeft w:val="0"/>
      <w:marRight w:val="0"/>
      <w:marTop w:val="0"/>
      <w:marBottom w:val="0"/>
      <w:divBdr>
        <w:top w:val="none" w:sz="0" w:space="0" w:color="auto"/>
        <w:left w:val="none" w:sz="0" w:space="0" w:color="auto"/>
        <w:bottom w:val="none" w:sz="0" w:space="0" w:color="auto"/>
        <w:right w:val="none" w:sz="0" w:space="0" w:color="auto"/>
      </w:divBdr>
    </w:div>
    <w:div w:id="317350148">
      <w:bodyDiv w:val="1"/>
      <w:marLeft w:val="0"/>
      <w:marRight w:val="0"/>
      <w:marTop w:val="0"/>
      <w:marBottom w:val="0"/>
      <w:divBdr>
        <w:top w:val="none" w:sz="0" w:space="0" w:color="auto"/>
        <w:left w:val="none" w:sz="0" w:space="0" w:color="auto"/>
        <w:bottom w:val="none" w:sz="0" w:space="0" w:color="auto"/>
        <w:right w:val="none" w:sz="0" w:space="0" w:color="auto"/>
      </w:divBdr>
    </w:div>
    <w:div w:id="425343346">
      <w:bodyDiv w:val="1"/>
      <w:marLeft w:val="0"/>
      <w:marRight w:val="0"/>
      <w:marTop w:val="0"/>
      <w:marBottom w:val="0"/>
      <w:divBdr>
        <w:top w:val="none" w:sz="0" w:space="0" w:color="auto"/>
        <w:left w:val="none" w:sz="0" w:space="0" w:color="auto"/>
        <w:bottom w:val="none" w:sz="0" w:space="0" w:color="auto"/>
        <w:right w:val="none" w:sz="0" w:space="0" w:color="auto"/>
      </w:divBdr>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259173646">
      <w:bodyDiv w:val="1"/>
      <w:marLeft w:val="0"/>
      <w:marRight w:val="0"/>
      <w:marTop w:val="0"/>
      <w:marBottom w:val="0"/>
      <w:divBdr>
        <w:top w:val="none" w:sz="0" w:space="0" w:color="auto"/>
        <w:left w:val="none" w:sz="0" w:space="0" w:color="auto"/>
        <w:bottom w:val="none" w:sz="0" w:space="0" w:color="auto"/>
        <w:right w:val="none" w:sz="0" w:space="0" w:color="auto"/>
      </w:divBdr>
    </w:div>
    <w:div w:id="1274937786">
      <w:bodyDiv w:val="1"/>
      <w:marLeft w:val="0"/>
      <w:marRight w:val="0"/>
      <w:marTop w:val="0"/>
      <w:marBottom w:val="0"/>
      <w:divBdr>
        <w:top w:val="none" w:sz="0" w:space="0" w:color="auto"/>
        <w:left w:val="none" w:sz="0" w:space="0" w:color="auto"/>
        <w:bottom w:val="none" w:sz="0" w:space="0" w:color="auto"/>
        <w:right w:val="none" w:sz="0" w:space="0" w:color="auto"/>
      </w:divBdr>
    </w:div>
    <w:div w:id="1363241223">
      <w:bodyDiv w:val="1"/>
      <w:marLeft w:val="0"/>
      <w:marRight w:val="0"/>
      <w:marTop w:val="0"/>
      <w:marBottom w:val="0"/>
      <w:divBdr>
        <w:top w:val="none" w:sz="0" w:space="0" w:color="auto"/>
        <w:left w:val="none" w:sz="0" w:space="0" w:color="auto"/>
        <w:bottom w:val="none" w:sz="0" w:space="0" w:color="auto"/>
        <w:right w:val="none" w:sz="0" w:space="0" w:color="auto"/>
      </w:divBdr>
    </w:div>
    <w:div w:id="1427771605">
      <w:bodyDiv w:val="1"/>
      <w:marLeft w:val="0"/>
      <w:marRight w:val="0"/>
      <w:marTop w:val="0"/>
      <w:marBottom w:val="0"/>
      <w:divBdr>
        <w:top w:val="none" w:sz="0" w:space="0" w:color="auto"/>
        <w:left w:val="none" w:sz="0" w:space="0" w:color="auto"/>
        <w:bottom w:val="none" w:sz="0" w:space="0" w:color="auto"/>
        <w:right w:val="none" w:sz="0" w:space="0" w:color="auto"/>
      </w:divBdr>
    </w:div>
    <w:div w:id="169811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eepteaching.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Jennifer Price</dc:creator>
  <cp:lastModifiedBy>Goering, Elizabeth M.</cp:lastModifiedBy>
  <cp:revision>2</cp:revision>
  <cp:lastPrinted>2020-01-13T14:14:00Z</cp:lastPrinted>
  <dcterms:created xsi:type="dcterms:W3CDTF">2020-04-16T12:18:00Z</dcterms:created>
  <dcterms:modified xsi:type="dcterms:W3CDTF">2020-04-16T12:18:00Z</dcterms:modified>
</cp:coreProperties>
</file>