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A83B9" w14:textId="6F490C8C" w:rsidR="00E62C1F" w:rsidRPr="00332E66" w:rsidRDefault="00E62C1F" w:rsidP="00E62C1F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E62C1F">
        <w:rPr>
          <w:rFonts w:ascii="Calibri" w:eastAsia="Times New Roman" w:hAnsi="Calibri" w:cs="Calibri"/>
          <w:color w:val="000000"/>
        </w:rPr>
        <w:t>Proposed Amendment</w:t>
      </w:r>
      <w:r w:rsidRPr="00332E66">
        <w:rPr>
          <w:rFonts w:ascii="Calibri" w:eastAsia="Times New Roman" w:hAnsi="Calibri" w:cs="Calibri"/>
          <w:color w:val="000000"/>
        </w:rPr>
        <w:t xml:space="preserve">: Executive Committee </w:t>
      </w:r>
      <w:r w:rsidR="00332E66">
        <w:rPr>
          <w:rFonts w:ascii="Calibri" w:eastAsia="Times New Roman" w:hAnsi="Calibri" w:cs="Calibri"/>
          <w:color w:val="000000"/>
        </w:rPr>
        <w:t>Representative</w:t>
      </w:r>
      <w:r w:rsidRPr="00332E66">
        <w:rPr>
          <w:rFonts w:ascii="Calibri" w:eastAsia="Times New Roman" w:hAnsi="Calibri" w:cs="Calibri"/>
          <w:color w:val="000000"/>
        </w:rPr>
        <w:t xml:space="preserve"> </w:t>
      </w:r>
      <w:r w:rsidR="0005788B">
        <w:rPr>
          <w:rFonts w:ascii="Calibri" w:eastAsia="Times New Roman" w:hAnsi="Calibri" w:cs="Calibri"/>
          <w:color w:val="000000"/>
        </w:rPr>
        <w:t>on the</w:t>
      </w:r>
      <w:r w:rsidRPr="00332E66">
        <w:rPr>
          <w:rFonts w:ascii="Calibri" w:eastAsia="Times New Roman" w:hAnsi="Calibri" w:cs="Calibri"/>
          <w:color w:val="000000"/>
        </w:rPr>
        <w:t xml:space="preserve"> Nominating Committee</w:t>
      </w:r>
    </w:p>
    <w:p w14:paraId="0E4D789D" w14:textId="4D18EA90" w:rsidR="00E62C1F" w:rsidRPr="00332E66" w:rsidRDefault="00E62C1F" w:rsidP="00E62C1F">
      <w:pPr>
        <w:rPr>
          <w:rFonts w:ascii="Calibri" w:eastAsia="Times New Roman" w:hAnsi="Calibri" w:cs="Calibri"/>
          <w:color w:val="000000"/>
        </w:rPr>
      </w:pPr>
    </w:p>
    <w:p w14:paraId="4FEB73BF" w14:textId="7739CD78" w:rsidR="00E62C1F" w:rsidRPr="00332E66" w:rsidRDefault="00E62C1F" w:rsidP="00E62C1F">
      <w:pPr>
        <w:rPr>
          <w:rFonts w:ascii="Calibri" w:eastAsia="Times New Roman" w:hAnsi="Calibri" w:cs="Calibri"/>
          <w:color w:val="000000"/>
        </w:rPr>
      </w:pPr>
      <w:r w:rsidRPr="00332E66">
        <w:rPr>
          <w:rFonts w:ascii="Calibri" w:eastAsia="Times New Roman" w:hAnsi="Calibri" w:cs="Calibri"/>
          <w:color w:val="000000"/>
        </w:rPr>
        <w:t xml:space="preserve">SLA Bylaws Currently Read: </w:t>
      </w:r>
    </w:p>
    <w:p w14:paraId="7F8C5BEB" w14:textId="77777777" w:rsidR="00332E66" w:rsidRPr="00332E66" w:rsidRDefault="00332E66" w:rsidP="00E62C1F">
      <w:pPr>
        <w:rPr>
          <w:rFonts w:ascii="Calibri" w:eastAsia="Times New Roman" w:hAnsi="Calibri" w:cs="Calibri"/>
          <w:color w:val="000000"/>
        </w:rPr>
      </w:pPr>
    </w:p>
    <w:p w14:paraId="1828BE12" w14:textId="26825A82" w:rsidR="00332E66" w:rsidRPr="00332E66" w:rsidRDefault="00332E66" w:rsidP="00332E66">
      <w:pPr>
        <w:pStyle w:val="BodyText"/>
        <w:spacing w:line="276" w:lineRule="auto"/>
        <w:ind w:right="222"/>
        <w:rPr>
          <w:rFonts w:ascii="Calibri" w:eastAsia="Garamond" w:hAnsi="Calibri" w:cs="Calibri"/>
          <w:b/>
          <w:bCs/>
        </w:rPr>
      </w:pPr>
      <w:r w:rsidRPr="00332E66">
        <w:rPr>
          <w:rFonts w:ascii="Calibri" w:hAnsi="Calibri" w:cs="Calibri"/>
          <w:b/>
          <w:bCs/>
        </w:rPr>
        <w:t>Article III. Section 3. Duties of the At-Large Members</w:t>
      </w:r>
    </w:p>
    <w:p w14:paraId="028C2309" w14:textId="77777777" w:rsidR="00332E66" w:rsidRPr="00332E66" w:rsidRDefault="00332E66" w:rsidP="00332E66">
      <w:pPr>
        <w:pStyle w:val="BodyText"/>
        <w:spacing w:line="276" w:lineRule="auto"/>
        <w:ind w:right="201"/>
        <w:rPr>
          <w:rFonts w:ascii="Calibri" w:hAnsi="Calibri" w:cs="Calibri"/>
        </w:rPr>
      </w:pPr>
      <w:r w:rsidRPr="00332E66">
        <w:rPr>
          <w:rFonts w:ascii="Calibri" w:hAnsi="Calibri" w:cs="Calibri"/>
        </w:rPr>
        <w:t xml:space="preserve">The four Executive Committee members elected at-large shall represent the Faculty in meetings of the Executive Committee, shall be the </w:t>
      </w:r>
      <w:r w:rsidRPr="00332E66">
        <w:rPr>
          <w:rFonts w:ascii="Calibri" w:hAnsi="Calibri" w:cs="Calibri"/>
          <w:i/>
          <w:iCs/>
        </w:rPr>
        <w:t xml:space="preserve">ex-officio </w:t>
      </w:r>
      <w:r w:rsidRPr="00332E66">
        <w:rPr>
          <w:rFonts w:ascii="Calibri" w:hAnsi="Calibri" w:cs="Calibri"/>
        </w:rPr>
        <w:t xml:space="preserve">voting members of Faculty Assembly committees with the exception of the Promotion and Tenure Committee, </w:t>
      </w:r>
      <w:r w:rsidRPr="00332E66">
        <w:rPr>
          <w:rFonts w:ascii="Calibri" w:hAnsi="Calibri" w:cs="Calibri"/>
          <w:highlight w:val="yellow"/>
        </w:rPr>
        <w:t>the Nominating Committee,</w:t>
      </w:r>
      <w:r w:rsidRPr="00332E66">
        <w:rPr>
          <w:rFonts w:ascii="Calibri" w:hAnsi="Calibri" w:cs="Calibri"/>
        </w:rPr>
        <w:t xml:space="preserve"> the Faculty Enhancement Committee, and the Council on Liberal Arts and Sciences; shall submit to the Executive Committee an abstract of all substantive committee actions and any changes in a committee’s operating procedures and shall carry out all other functions determined by the Assembly and the Council.</w:t>
      </w:r>
    </w:p>
    <w:p w14:paraId="15F05ED3" w14:textId="77777777" w:rsidR="00332E66" w:rsidRPr="00332E66" w:rsidRDefault="00332E66" w:rsidP="00332E66">
      <w:pPr>
        <w:pStyle w:val="BodyText"/>
        <w:spacing w:line="276" w:lineRule="auto"/>
        <w:ind w:right="201"/>
        <w:rPr>
          <w:rFonts w:ascii="Calibri" w:hAnsi="Calibri" w:cs="Calibri"/>
        </w:rPr>
      </w:pPr>
    </w:p>
    <w:p w14:paraId="4E86AD6D" w14:textId="577E41B9" w:rsidR="00332E66" w:rsidRPr="00332E66" w:rsidRDefault="00332E66" w:rsidP="00332E66">
      <w:pPr>
        <w:pStyle w:val="BodyText"/>
        <w:spacing w:line="276" w:lineRule="auto"/>
        <w:ind w:right="201"/>
        <w:rPr>
          <w:rFonts w:ascii="Calibri" w:hAnsi="Calibri" w:cs="Calibri"/>
          <w:b/>
          <w:bCs/>
        </w:rPr>
      </w:pPr>
      <w:r w:rsidRPr="00332E66">
        <w:rPr>
          <w:rFonts w:ascii="Calibri" w:hAnsi="Calibri" w:cs="Calibri"/>
          <w:b/>
          <w:bCs/>
        </w:rPr>
        <w:t>Article IV. Section 3.b. Nominating Committee (part 2)</w:t>
      </w:r>
    </w:p>
    <w:p w14:paraId="1FB7FC86" w14:textId="77777777" w:rsidR="00332E66" w:rsidRPr="00332E66" w:rsidRDefault="00332E66" w:rsidP="00332E66">
      <w:pPr>
        <w:pStyle w:val="BodyText"/>
        <w:spacing w:line="276" w:lineRule="auto"/>
        <w:rPr>
          <w:rFonts w:ascii="Calibri" w:eastAsia="Garamond" w:hAnsi="Calibri" w:cs="Calibri"/>
          <w:sz w:val="20"/>
          <w:szCs w:val="20"/>
        </w:rPr>
      </w:pPr>
    </w:p>
    <w:p w14:paraId="19621833" w14:textId="77777777" w:rsidR="00332E66" w:rsidRPr="00332E66" w:rsidRDefault="00332E66" w:rsidP="00332E66">
      <w:pPr>
        <w:pStyle w:val="ListParagraph"/>
        <w:spacing w:line="276" w:lineRule="auto"/>
        <w:ind w:left="1080"/>
        <w:rPr>
          <w:rFonts w:ascii="Calibri" w:hAnsi="Calibri" w:cs="Calibri"/>
          <w:sz w:val="24"/>
          <w:szCs w:val="24"/>
        </w:rPr>
      </w:pPr>
      <w:r w:rsidRPr="00332E66">
        <w:rPr>
          <w:rFonts w:ascii="Calibri" w:hAnsi="Calibri" w:cs="Calibri"/>
          <w:sz w:val="24"/>
          <w:szCs w:val="24"/>
        </w:rPr>
        <w:t xml:space="preserve">The Committee shall be composed of five members of the faculty: </w:t>
      </w:r>
      <w:r w:rsidRPr="00332E66">
        <w:rPr>
          <w:rFonts w:ascii="Calibri" w:hAnsi="Calibri" w:cs="Calibri"/>
          <w:color w:val="auto"/>
          <w:sz w:val="24"/>
          <w:szCs w:val="24"/>
        </w:rPr>
        <w:t xml:space="preserve">four elected members of the faculty and </w:t>
      </w:r>
      <w:r w:rsidRPr="00332E66">
        <w:rPr>
          <w:rFonts w:ascii="Calibri" w:hAnsi="Calibri" w:cs="Calibri"/>
          <w:color w:val="auto"/>
          <w:sz w:val="24"/>
          <w:szCs w:val="24"/>
          <w:highlight w:val="yellow"/>
        </w:rPr>
        <w:t>one Executive Committee representative</w:t>
      </w:r>
      <w:r w:rsidRPr="00332E66">
        <w:rPr>
          <w:rFonts w:ascii="Calibri" w:hAnsi="Calibri" w:cs="Calibri"/>
          <w:color w:val="auto"/>
          <w:sz w:val="24"/>
          <w:szCs w:val="24"/>
        </w:rPr>
        <w:t>.</w:t>
      </w:r>
    </w:p>
    <w:p w14:paraId="0DF83336" w14:textId="60734C1F" w:rsidR="00332E66" w:rsidRDefault="00332E66" w:rsidP="00332E66">
      <w:pPr>
        <w:pStyle w:val="BodyText"/>
        <w:spacing w:line="276" w:lineRule="auto"/>
        <w:ind w:right="201"/>
        <w:rPr>
          <w:rFonts w:ascii="Calibri" w:eastAsia="Garamond" w:hAnsi="Calibri" w:cs="Calibri"/>
        </w:rPr>
      </w:pPr>
    </w:p>
    <w:p w14:paraId="423C2571" w14:textId="77777777" w:rsidR="0005788B" w:rsidRPr="00332E66" w:rsidRDefault="0005788B" w:rsidP="00332E66">
      <w:pPr>
        <w:pStyle w:val="BodyText"/>
        <w:spacing w:line="276" w:lineRule="auto"/>
        <w:ind w:right="201"/>
        <w:rPr>
          <w:rFonts w:ascii="Calibri" w:eastAsia="Garamond" w:hAnsi="Calibri" w:cs="Calibri"/>
        </w:rPr>
      </w:pPr>
    </w:p>
    <w:p w14:paraId="2D9DD534" w14:textId="69431D78" w:rsidR="00E62C1F" w:rsidRPr="00E62C1F" w:rsidRDefault="00332E66" w:rsidP="00E62C1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Motion</w:t>
      </w:r>
    </w:p>
    <w:p w14:paraId="6F4C4099" w14:textId="63631B33" w:rsidR="00E62C1F" w:rsidRPr="00E62C1F" w:rsidRDefault="0005788B" w:rsidP="00E62C1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</w:t>
      </w:r>
      <w:r w:rsidR="00E62C1F" w:rsidRPr="00E62C1F">
        <w:rPr>
          <w:rFonts w:ascii="Calibri" w:eastAsia="Times New Roman" w:hAnsi="Calibri" w:cs="Calibri"/>
          <w:color w:val="000000"/>
        </w:rPr>
        <w:t>trike “the Nominating Committee” from the list of School committees that do not have an Executive Committee representative.  See: III.3 Duties of At-Large Members.</w:t>
      </w:r>
    </w:p>
    <w:p w14:paraId="5B57191A" w14:textId="77777777" w:rsidR="00E62C1F" w:rsidRPr="00E62C1F" w:rsidRDefault="00E62C1F" w:rsidP="00E62C1F">
      <w:pPr>
        <w:rPr>
          <w:rFonts w:ascii="Calibri" w:eastAsia="Times New Roman" w:hAnsi="Calibri" w:cs="Calibri"/>
          <w:color w:val="000000"/>
        </w:rPr>
      </w:pPr>
      <w:r w:rsidRPr="00E62C1F">
        <w:rPr>
          <w:rFonts w:ascii="Calibri" w:eastAsia="Times New Roman" w:hAnsi="Calibri" w:cs="Calibri"/>
          <w:color w:val="000000"/>
        </w:rPr>
        <w:t> </w:t>
      </w:r>
    </w:p>
    <w:p w14:paraId="376AED76" w14:textId="78B9F11E" w:rsidR="00E62C1F" w:rsidRPr="00E62C1F" w:rsidRDefault="00E62C1F" w:rsidP="00E62C1F">
      <w:pPr>
        <w:rPr>
          <w:rFonts w:ascii="Calibri" w:eastAsia="Times New Roman" w:hAnsi="Calibri" w:cs="Calibri"/>
          <w:color w:val="000000"/>
        </w:rPr>
      </w:pPr>
      <w:r w:rsidRPr="00E62C1F">
        <w:rPr>
          <w:rFonts w:ascii="Calibri" w:eastAsia="Times New Roman" w:hAnsi="Calibri" w:cs="Calibri"/>
          <w:color w:val="000000"/>
        </w:rPr>
        <w:t xml:space="preserve">Rationale: At the March 2019 Faculty Assembly, we amended the composition of the Nominating Committee to include four elected members and an Agenda Council (later renamed Executive Committee) </w:t>
      </w:r>
      <w:r w:rsidR="00332E66">
        <w:rPr>
          <w:rFonts w:ascii="Calibri" w:eastAsia="Times New Roman" w:hAnsi="Calibri" w:cs="Calibri"/>
          <w:color w:val="000000"/>
        </w:rPr>
        <w:t>representative</w:t>
      </w:r>
      <w:r w:rsidRPr="00E62C1F">
        <w:rPr>
          <w:rFonts w:ascii="Calibri" w:eastAsia="Times New Roman" w:hAnsi="Calibri" w:cs="Calibri"/>
          <w:color w:val="000000"/>
        </w:rPr>
        <w:t>. The Bylaws need to allow the Nominating Committee to include an Executive Committee liaison.</w:t>
      </w:r>
    </w:p>
    <w:p w14:paraId="5F40BE08" w14:textId="77777777" w:rsidR="00E62C1F" w:rsidRPr="00332E66" w:rsidRDefault="00E62C1F">
      <w:pPr>
        <w:rPr>
          <w:rFonts w:ascii="Calibri" w:hAnsi="Calibri" w:cs="Calibri"/>
        </w:rPr>
      </w:pPr>
    </w:p>
    <w:sectPr w:rsidR="00E62C1F" w:rsidRPr="00332E66" w:rsidSect="00C8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5D6"/>
    <w:multiLevelType w:val="hybridMultilevel"/>
    <w:tmpl w:val="761C7E6A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72100E">
      <w:start w:val="1"/>
      <w:numFmt w:val="decimal"/>
      <w:lvlText w:val="(%2)"/>
      <w:lvlJc w:val="left"/>
      <w:pPr>
        <w:tabs>
          <w:tab w:val="left" w:pos="144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30D9D2">
      <w:start w:val="1"/>
      <w:numFmt w:val="decimal"/>
      <w:lvlText w:val="(%3)"/>
      <w:lvlJc w:val="left"/>
      <w:pPr>
        <w:tabs>
          <w:tab w:val="left" w:pos="1440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5683FE">
      <w:start w:val="1"/>
      <w:numFmt w:val="decimal"/>
      <w:lvlText w:val="(%4)"/>
      <w:lvlJc w:val="left"/>
      <w:pPr>
        <w:tabs>
          <w:tab w:val="left" w:pos="144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CAF03A">
      <w:start w:val="1"/>
      <w:numFmt w:val="decimal"/>
      <w:lvlText w:val="(%5)"/>
      <w:lvlJc w:val="left"/>
      <w:pPr>
        <w:tabs>
          <w:tab w:val="left" w:pos="144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E6AC0">
      <w:start w:val="1"/>
      <w:numFmt w:val="decimal"/>
      <w:lvlText w:val="(%6)"/>
      <w:lvlJc w:val="left"/>
      <w:pPr>
        <w:tabs>
          <w:tab w:val="left" w:pos="1440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FC8240">
      <w:start w:val="1"/>
      <w:numFmt w:val="decimal"/>
      <w:lvlText w:val="(%7)"/>
      <w:lvlJc w:val="left"/>
      <w:pPr>
        <w:tabs>
          <w:tab w:val="left" w:pos="144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5ECB02">
      <w:start w:val="1"/>
      <w:numFmt w:val="decimal"/>
      <w:lvlText w:val="(%8)"/>
      <w:lvlJc w:val="left"/>
      <w:pPr>
        <w:tabs>
          <w:tab w:val="left" w:pos="144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E7D3E">
      <w:start w:val="1"/>
      <w:numFmt w:val="decimal"/>
      <w:lvlText w:val="(%9)"/>
      <w:lvlJc w:val="left"/>
      <w:pPr>
        <w:tabs>
          <w:tab w:val="left" w:pos="1440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1F"/>
    <w:rsid w:val="0005788B"/>
    <w:rsid w:val="00332E66"/>
    <w:rsid w:val="00432754"/>
    <w:rsid w:val="00C8608B"/>
    <w:rsid w:val="00E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171B"/>
  <w15:chartTrackingRefBased/>
  <w15:docId w15:val="{C3B0A021-3B96-D240-B30B-A010ED1A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2C1F"/>
  </w:style>
  <w:style w:type="paragraph" w:styleId="BodyText">
    <w:name w:val="Body Text"/>
    <w:link w:val="BodyTextChar"/>
    <w:rsid w:val="00332E6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332E66"/>
    <w:rPr>
      <w:rFonts w:ascii="Arial" w:eastAsia="Arial Unicode MS" w:hAnsi="Arial" w:cs="Arial Unicode MS"/>
      <w:color w:val="000000"/>
      <w:u w:color="000000"/>
      <w:bdr w:val="nil"/>
      <w:lang w:eastAsia="en-US"/>
    </w:rPr>
  </w:style>
  <w:style w:type="paragraph" w:styleId="ListParagraph">
    <w:name w:val="List Paragraph"/>
    <w:qFormat/>
    <w:rsid w:val="00332E66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840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David</dc:creator>
  <cp:keywords/>
  <dc:description/>
  <cp:lastModifiedBy>Smith, Candice L</cp:lastModifiedBy>
  <cp:revision>2</cp:revision>
  <dcterms:created xsi:type="dcterms:W3CDTF">2019-09-13T15:09:00Z</dcterms:created>
  <dcterms:modified xsi:type="dcterms:W3CDTF">2019-09-13T15:09:00Z</dcterms:modified>
</cp:coreProperties>
</file>