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C7" w:rsidRDefault="00C56AC7">
      <w:pPr>
        <w:rPr>
          <w:b/>
          <w:sz w:val="20"/>
        </w:rPr>
      </w:pPr>
      <w:bookmarkStart w:id="0" w:name="_GoBack"/>
      <w:bookmarkEnd w:id="0"/>
    </w:p>
    <w:p w:rsidR="0092346C" w:rsidRPr="0092346C" w:rsidRDefault="0092346C">
      <w:pPr>
        <w:rPr>
          <w:b/>
          <w:sz w:val="20"/>
        </w:rPr>
      </w:pPr>
      <w:r w:rsidRPr="0092346C">
        <w:rPr>
          <w:b/>
          <w:sz w:val="20"/>
        </w:rPr>
        <w:t>14 February 2019</w:t>
      </w:r>
      <w:r>
        <w:rPr>
          <w:b/>
          <w:sz w:val="20"/>
        </w:rPr>
        <w:t xml:space="preserve"> UCSC</w:t>
      </w:r>
    </w:p>
    <w:p w:rsidR="00C56AC7" w:rsidRDefault="00C56AC7">
      <w:pPr>
        <w:rPr>
          <w:b/>
          <w:sz w:val="24"/>
        </w:rPr>
      </w:pPr>
    </w:p>
    <w:p w:rsidR="002A14B9" w:rsidRPr="00C56AC7" w:rsidRDefault="00C960CF">
      <w:pPr>
        <w:rPr>
          <w:b/>
          <w:sz w:val="28"/>
        </w:rPr>
      </w:pPr>
      <w:r w:rsidRPr="00C56AC7">
        <w:rPr>
          <w:b/>
          <w:sz w:val="28"/>
        </w:rPr>
        <w:t xml:space="preserve">Request for the Submission of Proposals </w:t>
      </w:r>
      <w:r w:rsidR="004E353C" w:rsidRPr="00C56AC7">
        <w:rPr>
          <w:b/>
          <w:sz w:val="28"/>
        </w:rPr>
        <w:t xml:space="preserve">for </w:t>
      </w:r>
      <w:r w:rsidR="002A14B9" w:rsidRPr="00C56AC7">
        <w:rPr>
          <w:b/>
          <w:sz w:val="28"/>
        </w:rPr>
        <w:t>One</w:t>
      </w:r>
      <w:r w:rsidR="00DB4C4C" w:rsidRPr="00C56AC7">
        <w:rPr>
          <w:b/>
          <w:sz w:val="28"/>
        </w:rPr>
        <w:t>-</w:t>
      </w:r>
      <w:r w:rsidR="002A14B9" w:rsidRPr="00C56AC7">
        <w:rPr>
          <w:b/>
          <w:sz w:val="28"/>
        </w:rPr>
        <w:t xml:space="preserve"> and Two</w:t>
      </w:r>
      <w:r w:rsidR="00DB4C4C" w:rsidRPr="00C56AC7">
        <w:rPr>
          <w:b/>
          <w:sz w:val="28"/>
        </w:rPr>
        <w:t>-</w:t>
      </w:r>
      <w:r w:rsidR="002A14B9" w:rsidRPr="00C56AC7">
        <w:rPr>
          <w:b/>
          <w:sz w:val="28"/>
        </w:rPr>
        <w:t>Credit</w:t>
      </w:r>
      <w:r w:rsidR="00DB4C4C" w:rsidRPr="00C56AC7">
        <w:rPr>
          <w:b/>
          <w:sz w:val="28"/>
        </w:rPr>
        <w:t>,</w:t>
      </w:r>
      <w:r w:rsidR="002A14B9" w:rsidRPr="00C56AC7">
        <w:rPr>
          <w:b/>
          <w:sz w:val="28"/>
        </w:rPr>
        <w:t xml:space="preserve"> </w:t>
      </w:r>
      <w:r w:rsidR="00DB4C4C" w:rsidRPr="00C56AC7">
        <w:rPr>
          <w:b/>
          <w:sz w:val="28"/>
        </w:rPr>
        <w:t>300</w:t>
      </w:r>
      <w:r w:rsidR="004E353C" w:rsidRPr="00C56AC7">
        <w:rPr>
          <w:b/>
          <w:sz w:val="28"/>
        </w:rPr>
        <w:t>-</w:t>
      </w:r>
      <w:r w:rsidR="00A5372E" w:rsidRPr="00C56AC7">
        <w:rPr>
          <w:b/>
          <w:sz w:val="28"/>
        </w:rPr>
        <w:t xml:space="preserve">Level </w:t>
      </w:r>
      <w:r w:rsidR="002A14B9" w:rsidRPr="00C56AC7">
        <w:rPr>
          <w:b/>
          <w:sz w:val="28"/>
        </w:rPr>
        <w:t xml:space="preserve">Courses </w:t>
      </w:r>
    </w:p>
    <w:p w:rsidR="00C56AC7" w:rsidRPr="00C56AC7" w:rsidRDefault="004E353C">
      <w:pPr>
        <w:rPr>
          <w:sz w:val="24"/>
        </w:rPr>
      </w:pPr>
      <w:r w:rsidRPr="004E353C">
        <w:rPr>
          <w:sz w:val="24"/>
        </w:rPr>
        <w:t>Members of the Undergraduate Curriculum and Standards Committee invite departments to deve</w:t>
      </w:r>
      <w:r w:rsidR="00C56AC7">
        <w:rPr>
          <w:sz w:val="24"/>
        </w:rPr>
        <w:t>lop and submit proposals for on</w:t>
      </w:r>
      <w:r w:rsidR="00AC63CC">
        <w:rPr>
          <w:sz w:val="24"/>
        </w:rPr>
        <w:t>e</w:t>
      </w:r>
      <w:r w:rsidR="00C56AC7">
        <w:rPr>
          <w:sz w:val="24"/>
        </w:rPr>
        <w:t>- and two-</w:t>
      </w:r>
      <w:r w:rsidRPr="004E353C">
        <w:rPr>
          <w:sz w:val="24"/>
        </w:rPr>
        <w:t>c</w:t>
      </w:r>
      <w:r>
        <w:rPr>
          <w:sz w:val="24"/>
        </w:rPr>
        <w:t>redit</w:t>
      </w:r>
      <w:r w:rsidR="00C56AC7">
        <w:rPr>
          <w:sz w:val="24"/>
        </w:rPr>
        <w:t>, 300</w:t>
      </w:r>
      <w:r>
        <w:rPr>
          <w:sz w:val="24"/>
        </w:rPr>
        <w:t xml:space="preserve">-level courses. </w:t>
      </w:r>
    </w:p>
    <w:p w:rsidR="0063169D" w:rsidRDefault="0063169D">
      <w:pPr>
        <w:rPr>
          <w:b/>
          <w:sz w:val="24"/>
        </w:rPr>
      </w:pPr>
      <w:r>
        <w:rPr>
          <w:b/>
          <w:sz w:val="24"/>
        </w:rPr>
        <w:t>Rationale</w:t>
      </w:r>
    </w:p>
    <w:p w:rsidR="00DB4C4C" w:rsidRPr="00C56AC7" w:rsidRDefault="002A14B9">
      <w:pPr>
        <w:rPr>
          <w:sz w:val="24"/>
        </w:rPr>
      </w:pPr>
      <w:r w:rsidRPr="00C56AC7">
        <w:rPr>
          <w:sz w:val="24"/>
        </w:rPr>
        <w:t xml:space="preserve">The School of Liberal Arts needs </w:t>
      </w:r>
      <w:r w:rsidR="004E353C" w:rsidRPr="00C56AC7">
        <w:rPr>
          <w:sz w:val="24"/>
        </w:rPr>
        <w:t xml:space="preserve">increased visibility among </w:t>
      </w:r>
      <w:r w:rsidRPr="00C56AC7">
        <w:rPr>
          <w:sz w:val="24"/>
        </w:rPr>
        <w:t>students from other schools</w:t>
      </w:r>
      <w:r w:rsidR="000D3015" w:rsidRPr="00C56AC7">
        <w:rPr>
          <w:sz w:val="24"/>
        </w:rPr>
        <w:t xml:space="preserve"> on the IUPUI campus</w:t>
      </w:r>
      <w:r w:rsidR="004E353C" w:rsidRPr="00C56AC7">
        <w:rPr>
          <w:sz w:val="24"/>
        </w:rPr>
        <w:t>.</w:t>
      </w:r>
      <w:r w:rsidRPr="00C56AC7">
        <w:rPr>
          <w:sz w:val="24"/>
        </w:rPr>
        <w:t xml:space="preserve"> </w:t>
      </w:r>
      <w:r w:rsidR="00C960CF" w:rsidRPr="00C56AC7">
        <w:rPr>
          <w:sz w:val="24"/>
        </w:rPr>
        <w:t>We also</w:t>
      </w:r>
      <w:r w:rsidR="004E353C" w:rsidRPr="00C56AC7">
        <w:rPr>
          <w:sz w:val="24"/>
        </w:rPr>
        <w:t xml:space="preserve"> </w:t>
      </w:r>
      <w:r w:rsidRPr="00C56AC7">
        <w:rPr>
          <w:sz w:val="24"/>
        </w:rPr>
        <w:t>need t</w:t>
      </w:r>
      <w:r w:rsidR="004E353C" w:rsidRPr="00C56AC7">
        <w:rPr>
          <w:sz w:val="24"/>
        </w:rPr>
        <w:t>o motivate students majoring or</w:t>
      </w:r>
      <w:r w:rsidRPr="00C56AC7">
        <w:rPr>
          <w:sz w:val="24"/>
        </w:rPr>
        <w:t xml:space="preserve"> minoring in </w:t>
      </w:r>
      <w:r w:rsidR="0092346C" w:rsidRPr="00C56AC7">
        <w:rPr>
          <w:sz w:val="24"/>
        </w:rPr>
        <w:t>SLA disciplines to select some of their</w:t>
      </w:r>
      <w:r w:rsidR="004E353C" w:rsidRPr="00C56AC7">
        <w:rPr>
          <w:sz w:val="24"/>
        </w:rPr>
        <w:t xml:space="preserve"> </w:t>
      </w:r>
      <w:r w:rsidRPr="00C56AC7">
        <w:rPr>
          <w:sz w:val="24"/>
        </w:rPr>
        <w:t xml:space="preserve">electives </w:t>
      </w:r>
      <w:r w:rsidR="00C960CF" w:rsidRPr="00C56AC7">
        <w:rPr>
          <w:sz w:val="24"/>
        </w:rPr>
        <w:t>from</w:t>
      </w:r>
      <w:r w:rsidR="004E353C" w:rsidRPr="00C56AC7">
        <w:rPr>
          <w:sz w:val="24"/>
        </w:rPr>
        <w:t xml:space="preserve"> </w:t>
      </w:r>
      <w:r w:rsidR="00DB4C4C" w:rsidRPr="00C56AC7">
        <w:rPr>
          <w:sz w:val="24"/>
        </w:rPr>
        <w:t>the 12</w:t>
      </w:r>
      <w:r w:rsidR="000D3015" w:rsidRPr="00C56AC7">
        <w:rPr>
          <w:sz w:val="24"/>
        </w:rPr>
        <w:t xml:space="preserve"> departments and </w:t>
      </w:r>
      <w:r w:rsidR="00DB4C4C" w:rsidRPr="00C56AC7">
        <w:rPr>
          <w:sz w:val="24"/>
        </w:rPr>
        <w:t xml:space="preserve">12 </w:t>
      </w:r>
      <w:r w:rsidR="00DC2AEF" w:rsidRPr="00C56AC7">
        <w:rPr>
          <w:sz w:val="24"/>
        </w:rPr>
        <w:t xml:space="preserve">academic </w:t>
      </w:r>
      <w:r w:rsidR="00DB4C4C" w:rsidRPr="00C56AC7">
        <w:rPr>
          <w:sz w:val="24"/>
        </w:rPr>
        <w:t>programs offered by</w:t>
      </w:r>
      <w:r w:rsidR="000D3015" w:rsidRPr="00C56AC7">
        <w:rPr>
          <w:sz w:val="24"/>
        </w:rPr>
        <w:t xml:space="preserve"> our school</w:t>
      </w:r>
      <w:r w:rsidR="004E353C" w:rsidRPr="00C56AC7">
        <w:rPr>
          <w:sz w:val="24"/>
        </w:rPr>
        <w:t xml:space="preserve">. </w:t>
      </w:r>
    </w:p>
    <w:p w:rsidR="002A14B9" w:rsidRPr="00C56AC7" w:rsidRDefault="0063169D">
      <w:pPr>
        <w:rPr>
          <w:sz w:val="24"/>
        </w:rPr>
      </w:pPr>
      <w:r w:rsidRPr="00C56AC7">
        <w:rPr>
          <w:sz w:val="24"/>
        </w:rPr>
        <w:t>These s</w:t>
      </w:r>
      <w:r w:rsidR="002A14B9" w:rsidRPr="00C56AC7">
        <w:rPr>
          <w:sz w:val="24"/>
        </w:rPr>
        <w:t xml:space="preserve">chool-related needs coincide with </w:t>
      </w:r>
      <w:r w:rsidR="004E353C" w:rsidRPr="00C56AC7">
        <w:rPr>
          <w:sz w:val="24"/>
        </w:rPr>
        <w:t xml:space="preserve">a critical need </w:t>
      </w:r>
      <w:r w:rsidR="00DB4C4C" w:rsidRPr="00C56AC7">
        <w:rPr>
          <w:sz w:val="24"/>
        </w:rPr>
        <w:t xml:space="preserve">that students have at the 300-level </w:t>
      </w:r>
      <w:r w:rsidR="00F765D8" w:rsidRPr="00C56AC7">
        <w:rPr>
          <w:sz w:val="24"/>
        </w:rPr>
        <w:t>for one</w:t>
      </w:r>
      <w:r w:rsidR="00C56AC7">
        <w:rPr>
          <w:sz w:val="24"/>
        </w:rPr>
        <w:t>- and two-</w:t>
      </w:r>
      <w:r w:rsidR="00F765D8" w:rsidRPr="00C56AC7">
        <w:rPr>
          <w:sz w:val="24"/>
        </w:rPr>
        <w:t>cred</w:t>
      </w:r>
      <w:r w:rsidR="007F0E63" w:rsidRPr="00C56AC7">
        <w:rPr>
          <w:sz w:val="24"/>
        </w:rPr>
        <w:t>it courses</w:t>
      </w:r>
      <w:r w:rsidR="004E353C" w:rsidRPr="00C56AC7">
        <w:rPr>
          <w:sz w:val="24"/>
        </w:rPr>
        <w:t xml:space="preserve">. </w:t>
      </w:r>
      <w:r w:rsidR="00C960CF" w:rsidRPr="00C56AC7">
        <w:rPr>
          <w:sz w:val="24"/>
        </w:rPr>
        <w:t>Transfer students, particularly those arriving from Ivy Tech and ot</w:t>
      </w:r>
      <w:r w:rsidR="00C56AC7">
        <w:rPr>
          <w:sz w:val="24"/>
        </w:rPr>
        <w:t>her universities in their third-</w:t>
      </w:r>
      <w:r w:rsidR="00C960CF" w:rsidRPr="00C56AC7">
        <w:rPr>
          <w:sz w:val="24"/>
        </w:rPr>
        <w:t>year</w:t>
      </w:r>
      <w:r w:rsidR="0092346C" w:rsidRPr="00C56AC7">
        <w:rPr>
          <w:sz w:val="24"/>
        </w:rPr>
        <w:t xml:space="preserve">, </w:t>
      </w:r>
      <w:r w:rsidR="00DB4C4C" w:rsidRPr="00C56AC7">
        <w:rPr>
          <w:sz w:val="24"/>
        </w:rPr>
        <w:t xml:space="preserve">often need courses offering one or two credits to fulfill graduation requirements. </w:t>
      </w:r>
      <w:r w:rsidR="007D0369" w:rsidRPr="00C56AC7">
        <w:rPr>
          <w:sz w:val="24"/>
        </w:rPr>
        <w:t xml:space="preserve">While there will be a </w:t>
      </w:r>
      <w:r w:rsidR="007D0369" w:rsidRPr="00C56AC7">
        <w:rPr>
          <w:sz w:val="24"/>
        </w:rPr>
        <w:lastRenderedPageBreak/>
        <w:t xml:space="preserve">limit to the number of such courses that will fill, and </w:t>
      </w:r>
      <w:r w:rsidR="00C56AC7">
        <w:rPr>
          <w:sz w:val="24"/>
        </w:rPr>
        <w:t xml:space="preserve">while </w:t>
      </w:r>
      <w:r w:rsidR="007D0369" w:rsidRPr="00C56AC7">
        <w:rPr>
          <w:sz w:val="24"/>
        </w:rPr>
        <w:t>we do not have an es</w:t>
      </w:r>
      <w:r w:rsidR="00DB4C4C" w:rsidRPr="00C56AC7">
        <w:rPr>
          <w:sz w:val="24"/>
        </w:rPr>
        <w:t>timate of the optim</w:t>
      </w:r>
      <w:r w:rsidR="0092346C" w:rsidRPr="00C56AC7">
        <w:rPr>
          <w:sz w:val="24"/>
        </w:rPr>
        <w:t>al number that should be offered</w:t>
      </w:r>
      <w:r w:rsidR="007D0369" w:rsidRPr="00C56AC7">
        <w:rPr>
          <w:sz w:val="24"/>
        </w:rPr>
        <w:t xml:space="preserve"> </w:t>
      </w:r>
      <w:r w:rsidR="0092346C" w:rsidRPr="00C56AC7">
        <w:rPr>
          <w:sz w:val="24"/>
        </w:rPr>
        <w:t>each term</w:t>
      </w:r>
      <w:r w:rsidR="007D0369" w:rsidRPr="00C56AC7">
        <w:rPr>
          <w:sz w:val="24"/>
        </w:rPr>
        <w:t xml:space="preserve">, </w:t>
      </w:r>
      <w:r w:rsidR="0092346C" w:rsidRPr="00C56AC7">
        <w:rPr>
          <w:sz w:val="24"/>
        </w:rPr>
        <w:t>we do feel that sele</w:t>
      </w:r>
      <w:r w:rsidR="00DB4C4C" w:rsidRPr="00C56AC7">
        <w:rPr>
          <w:sz w:val="24"/>
        </w:rPr>
        <w:t>ct courses of this type will fill</w:t>
      </w:r>
      <w:r w:rsidR="0092346C" w:rsidRPr="00C56AC7">
        <w:rPr>
          <w:sz w:val="24"/>
        </w:rPr>
        <w:t xml:space="preserve"> a vital niche, and we urge interested departments to design and propose such courses. </w:t>
      </w:r>
    </w:p>
    <w:p w:rsidR="004E353C" w:rsidRPr="008709B3" w:rsidRDefault="004E353C">
      <w:pPr>
        <w:rPr>
          <w:b/>
          <w:sz w:val="24"/>
        </w:rPr>
      </w:pPr>
      <w:r w:rsidRPr="008709B3">
        <w:rPr>
          <w:b/>
          <w:sz w:val="24"/>
        </w:rPr>
        <w:t>The UCSC recommends that these courses be:</w:t>
      </w:r>
    </w:p>
    <w:p w:rsidR="004E353C" w:rsidRPr="00C56AC7" w:rsidRDefault="00DB4C4C" w:rsidP="004E353C">
      <w:pPr>
        <w:pStyle w:val="ListParagraph"/>
        <w:numPr>
          <w:ilvl w:val="0"/>
          <w:numId w:val="6"/>
        </w:numPr>
        <w:rPr>
          <w:sz w:val="24"/>
        </w:rPr>
      </w:pPr>
      <w:r w:rsidRPr="00C56AC7">
        <w:rPr>
          <w:sz w:val="24"/>
        </w:rPr>
        <w:t>Tailored to the 300</w:t>
      </w:r>
      <w:r w:rsidR="004E353C" w:rsidRPr="00C56AC7">
        <w:rPr>
          <w:sz w:val="24"/>
        </w:rPr>
        <w:t>-level</w:t>
      </w:r>
    </w:p>
    <w:p w:rsidR="004E353C" w:rsidRPr="00C56AC7" w:rsidRDefault="004E353C" w:rsidP="004E353C">
      <w:pPr>
        <w:pStyle w:val="ListParagraph"/>
        <w:numPr>
          <w:ilvl w:val="0"/>
          <w:numId w:val="6"/>
        </w:numPr>
        <w:rPr>
          <w:sz w:val="24"/>
        </w:rPr>
      </w:pPr>
      <w:r w:rsidRPr="00C56AC7">
        <w:rPr>
          <w:sz w:val="24"/>
        </w:rPr>
        <w:t>Designed to emphasize critical liberal arts and discipline-based concepts</w:t>
      </w:r>
    </w:p>
    <w:p w:rsidR="004E353C" w:rsidRPr="00C56AC7" w:rsidRDefault="004E353C" w:rsidP="004E353C">
      <w:pPr>
        <w:pStyle w:val="ListParagraph"/>
        <w:numPr>
          <w:ilvl w:val="0"/>
          <w:numId w:val="6"/>
        </w:numPr>
        <w:rPr>
          <w:sz w:val="24"/>
        </w:rPr>
      </w:pPr>
      <w:r w:rsidRPr="00C56AC7">
        <w:rPr>
          <w:sz w:val="24"/>
        </w:rPr>
        <w:t xml:space="preserve">Named </w:t>
      </w:r>
      <w:r w:rsidR="00075CBE" w:rsidRPr="00C56AC7">
        <w:rPr>
          <w:sz w:val="24"/>
        </w:rPr>
        <w:t>to a</w:t>
      </w:r>
      <w:r w:rsidRPr="00C56AC7">
        <w:rPr>
          <w:sz w:val="24"/>
        </w:rPr>
        <w:t xml:space="preserve">ppeal to </w:t>
      </w:r>
      <w:r w:rsidR="008709B3" w:rsidRPr="00C56AC7">
        <w:rPr>
          <w:sz w:val="24"/>
        </w:rPr>
        <w:t>students across the campus</w:t>
      </w:r>
    </w:p>
    <w:p w:rsidR="00075CBE" w:rsidRPr="00C56AC7" w:rsidRDefault="00075CBE" w:rsidP="004E353C">
      <w:pPr>
        <w:pStyle w:val="ListParagraph"/>
        <w:numPr>
          <w:ilvl w:val="0"/>
          <w:numId w:val="6"/>
        </w:numPr>
        <w:rPr>
          <w:sz w:val="24"/>
        </w:rPr>
      </w:pPr>
      <w:r w:rsidRPr="00C56AC7">
        <w:rPr>
          <w:sz w:val="24"/>
        </w:rPr>
        <w:t>Designed around “hot current topics” or real needs, now or in the future</w:t>
      </w:r>
    </w:p>
    <w:p w:rsidR="0092346C" w:rsidRPr="00C56AC7" w:rsidRDefault="00C960CF" w:rsidP="0092346C">
      <w:pPr>
        <w:pStyle w:val="ListParagraph"/>
        <w:numPr>
          <w:ilvl w:val="0"/>
          <w:numId w:val="6"/>
        </w:numPr>
        <w:rPr>
          <w:sz w:val="24"/>
        </w:rPr>
      </w:pPr>
      <w:r w:rsidRPr="00C56AC7">
        <w:rPr>
          <w:sz w:val="24"/>
        </w:rPr>
        <w:t xml:space="preserve">Structured </w:t>
      </w:r>
      <w:r w:rsidR="008709B3" w:rsidRPr="00C56AC7">
        <w:rPr>
          <w:sz w:val="24"/>
        </w:rPr>
        <w:t>as five</w:t>
      </w:r>
      <w:r w:rsidR="00C56AC7">
        <w:rPr>
          <w:sz w:val="24"/>
        </w:rPr>
        <w:t>-</w:t>
      </w:r>
      <w:r w:rsidR="008709B3" w:rsidRPr="00C56AC7">
        <w:rPr>
          <w:sz w:val="24"/>
        </w:rPr>
        <w:t>week (1 credit)</w:t>
      </w:r>
      <w:r w:rsidR="00C56AC7">
        <w:rPr>
          <w:sz w:val="24"/>
        </w:rPr>
        <w:t xml:space="preserve"> or 10-</w:t>
      </w:r>
      <w:r w:rsidR="0092346C" w:rsidRPr="00C56AC7">
        <w:rPr>
          <w:sz w:val="24"/>
        </w:rPr>
        <w:t>week (2 credit) courses</w:t>
      </w:r>
    </w:p>
    <w:p w:rsidR="007D0369" w:rsidRPr="00C56AC7" w:rsidRDefault="007D0369" w:rsidP="007D0369">
      <w:pPr>
        <w:rPr>
          <w:b/>
          <w:sz w:val="24"/>
        </w:rPr>
      </w:pPr>
      <w:r w:rsidRPr="00C56AC7">
        <w:rPr>
          <w:b/>
          <w:sz w:val="24"/>
        </w:rPr>
        <w:t>Examples of courses that have elicited student interest:</w:t>
      </w:r>
    </w:p>
    <w:p w:rsidR="0092346C" w:rsidRPr="00C56AC7" w:rsidRDefault="0092346C" w:rsidP="007D0369">
      <w:pPr>
        <w:rPr>
          <w:i/>
          <w:sz w:val="24"/>
          <w:szCs w:val="24"/>
        </w:rPr>
      </w:pPr>
      <w:r w:rsidRPr="00C56AC7">
        <w:rPr>
          <w:i/>
          <w:sz w:val="24"/>
          <w:szCs w:val="24"/>
        </w:rPr>
        <w:t>Approved in the fall of 2018</w:t>
      </w:r>
    </w:p>
    <w:p w:rsidR="007D0369" w:rsidRPr="00C56AC7" w:rsidRDefault="007D0369" w:rsidP="007D0369">
      <w:pPr>
        <w:rPr>
          <w:sz w:val="24"/>
          <w:szCs w:val="24"/>
        </w:rPr>
      </w:pPr>
      <w:r w:rsidRPr="00C56AC7">
        <w:rPr>
          <w:sz w:val="24"/>
          <w:szCs w:val="24"/>
        </w:rPr>
        <w:t>B311: Sex and Gender in the Ancient World (1 credit</w:t>
      </w:r>
      <w:r w:rsidR="0092346C" w:rsidRPr="00C56AC7">
        <w:rPr>
          <w:sz w:val="24"/>
          <w:szCs w:val="24"/>
        </w:rPr>
        <w:t>)</w:t>
      </w:r>
    </w:p>
    <w:p w:rsidR="007D0369" w:rsidRPr="00C56AC7" w:rsidRDefault="007D0369" w:rsidP="007D0369">
      <w:pPr>
        <w:rPr>
          <w:i/>
          <w:sz w:val="24"/>
          <w:szCs w:val="24"/>
        </w:rPr>
      </w:pPr>
      <w:r w:rsidRPr="00C56AC7">
        <w:rPr>
          <w:i/>
          <w:sz w:val="24"/>
          <w:szCs w:val="24"/>
        </w:rPr>
        <w:t>Informal student, alumni, and faculty s</w:t>
      </w:r>
      <w:r w:rsidR="0092346C" w:rsidRPr="00C56AC7">
        <w:rPr>
          <w:i/>
          <w:sz w:val="24"/>
          <w:szCs w:val="24"/>
        </w:rPr>
        <w:t>uggestions:</w:t>
      </w:r>
    </w:p>
    <w:p w:rsidR="00075CBE" w:rsidRPr="00C56AC7" w:rsidRDefault="00075CBE" w:rsidP="00075C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Changing Healthcare (how to talk to your doctor) (1 credit)</w:t>
      </w:r>
    </w:p>
    <w:p w:rsidR="00075CBE" w:rsidRPr="00C56AC7" w:rsidRDefault="00075CBE" w:rsidP="00075C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Working through difficult conversations (1 credit)</w:t>
      </w:r>
    </w:p>
    <w:p w:rsidR="00075CBE" w:rsidRPr="00C56AC7" w:rsidRDefault="00075CBE" w:rsidP="00075C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Health benefits of meditation for stress relief (1 credit)</w:t>
      </w:r>
    </w:p>
    <w:p w:rsidR="007D0369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Probability and statistics based on fantasy f</w:t>
      </w:r>
      <w:r w:rsidR="007D0369" w:rsidRPr="00C56AC7">
        <w:rPr>
          <w:sz w:val="24"/>
          <w:szCs w:val="24"/>
        </w:rPr>
        <w:t>ootball (1 or 2 credits)</w:t>
      </w:r>
    </w:p>
    <w:p w:rsidR="007D0369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lastRenderedPageBreak/>
        <w:t>Financial literacy or applying critical thinking to l</w:t>
      </w:r>
      <w:r w:rsidR="007D0369" w:rsidRPr="00C56AC7">
        <w:rPr>
          <w:sz w:val="24"/>
          <w:szCs w:val="24"/>
        </w:rPr>
        <w:t>i</w:t>
      </w:r>
      <w:r w:rsidRPr="00C56AC7">
        <w:rPr>
          <w:sz w:val="24"/>
          <w:szCs w:val="24"/>
        </w:rPr>
        <w:t>fe d</w:t>
      </w:r>
      <w:r w:rsidR="007D0369" w:rsidRPr="00C56AC7">
        <w:rPr>
          <w:sz w:val="24"/>
          <w:szCs w:val="24"/>
        </w:rPr>
        <w:t xml:space="preserve">ecisions (covering taxes, loans, </w:t>
      </w:r>
      <w:r w:rsidRPr="00C56AC7">
        <w:rPr>
          <w:sz w:val="24"/>
          <w:szCs w:val="24"/>
        </w:rPr>
        <w:t xml:space="preserve">getting credit, using </w:t>
      </w:r>
      <w:r w:rsidR="007D0369" w:rsidRPr="00C56AC7">
        <w:rPr>
          <w:sz w:val="24"/>
          <w:szCs w:val="24"/>
        </w:rPr>
        <w:t>credit cards, house purchase) (1 credit)</w:t>
      </w:r>
      <w:r w:rsidRPr="00C56AC7">
        <w:rPr>
          <w:sz w:val="24"/>
          <w:szCs w:val="24"/>
        </w:rPr>
        <w:t xml:space="preserve"> *** (most requested)</w:t>
      </w:r>
    </w:p>
    <w:p w:rsidR="007D0369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Essentials of p</w:t>
      </w:r>
      <w:r w:rsidR="007D0369" w:rsidRPr="00C56AC7">
        <w:rPr>
          <w:sz w:val="24"/>
          <w:szCs w:val="24"/>
        </w:rPr>
        <w:t>eacemaking (1 credit)</w:t>
      </w:r>
    </w:p>
    <w:p w:rsidR="007D0369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Violent w</w:t>
      </w:r>
      <w:r w:rsidR="007D0369" w:rsidRPr="00C56AC7">
        <w:rPr>
          <w:sz w:val="24"/>
          <w:szCs w:val="24"/>
        </w:rPr>
        <w:t>eather (1 credit)</w:t>
      </w:r>
    </w:p>
    <w:p w:rsidR="00075CBE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Hoosier writer highlighted (1 credit)</w:t>
      </w:r>
    </w:p>
    <w:p w:rsidR="00075CBE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Norse mythology (1 credit)</w:t>
      </w:r>
    </w:p>
    <w:p w:rsidR="00075CBE" w:rsidRPr="00C56AC7" w:rsidRDefault="00075CBE" w:rsidP="007D03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Immigration in perspective (overview of US rules and guidelines (1 credit)</w:t>
      </w:r>
    </w:p>
    <w:p w:rsidR="00C56AC7" w:rsidRPr="00C56AC7" w:rsidRDefault="00075CBE" w:rsidP="00870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AC7">
        <w:rPr>
          <w:sz w:val="24"/>
          <w:szCs w:val="24"/>
        </w:rPr>
        <w:t>How not to be racist (1 or 2 credits)</w:t>
      </w:r>
    </w:p>
    <w:p w:rsidR="008709B3" w:rsidRPr="008709B3" w:rsidRDefault="008709B3" w:rsidP="008709B3">
      <w:pPr>
        <w:rPr>
          <w:b/>
          <w:sz w:val="24"/>
        </w:rPr>
      </w:pPr>
      <w:r w:rsidRPr="008709B3">
        <w:rPr>
          <w:b/>
          <w:sz w:val="24"/>
        </w:rPr>
        <w:t>P</w:t>
      </w:r>
      <w:r w:rsidR="007D0369">
        <w:rPr>
          <w:b/>
          <w:sz w:val="24"/>
        </w:rPr>
        <w:t>rocedures</w:t>
      </w:r>
    </w:p>
    <w:p w:rsidR="00F765D8" w:rsidRPr="00C56AC7" w:rsidRDefault="0092346C" w:rsidP="0092346C">
      <w:pPr>
        <w:rPr>
          <w:sz w:val="24"/>
          <w:szCs w:val="24"/>
        </w:rPr>
      </w:pPr>
      <w:r w:rsidRPr="00C56AC7">
        <w:rPr>
          <w:sz w:val="24"/>
          <w:szCs w:val="24"/>
        </w:rPr>
        <w:t>The approval process will conform</w:t>
      </w:r>
      <w:r w:rsidR="00C960CF" w:rsidRPr="00C56AC7">
        <w:rPr>
          <w:sz w:val="24"/>
          <w:szCs w:val="24"/>
        </w:rPr>
        <w:t xml:space="preserve"> to the guidelines for new courses in the School of Liberal Arts. </w:t>
      </w:r>
    </w:p>
    <w:p w:rsidR="00C56AC7" w:rsidRDefault="00C56AC7" w:rsidP="00C56AC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If a department decides to use a variab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le topic course number for these</w:t>
      </w: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courses, please complete the </w:t>
      </w:r>
      <w:hyperlink r:id="rId5" w:tgtFrame="_blank" w:history="1">
        <w:r w:rsidRPr="00C56AC7">
          <w:rPr>
            <w:rFonts w:ascii="Calibri" w:eastAsia="Times New Roman" w:hAnsi="Calibri" w:cs="Times New Roman"/>
            <w:color w:val="01426A"/>
            <w:sz w:val="24"/>
            <w:szCs w:val="24"/>
            <w:u w:val="single"/>
          </w:rPr>
          <w:t>Variable Subtitle Course Request Form (Word)</w:t>
        </w:r>
      </w:hyperlink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and submit this to the UCSC. Variable topic courses do not need approval, but rather come to us as informational items (for adminis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trative purposes), so we can add</w:t>
      </w: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new titles to the registrar's site so they will be ready when we need to schedule them. </w:t>
      </w:r>
    </w:p>
    <w:p w:rsidR="00C56AC7" w:rsidRDefault="00C56AC7" w:rsidP="00C56AC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56AC7" w:rsidRPr="00C56AC7" w:rsidRDefault="00C56AC7" w:rsidP="00C56AC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Note that variable topic courses are hard for students to find and do not show well on their transcript-they are harder to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sell than an established number;</w:t>
      </w: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on the other </w:t>
      </w: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hand, they are easier to schedule quickly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  Either way, the SLA</w:t>
      </w:r>
      <w:r w:rsidRPr="00C56AC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can track them with enrollment reports fairly easily, and will be doing so to see if we are accomplishing what we need from them.</w:t>
      </w:r>
    </w:p>
    <w:p w:rsidR="00C56AC7" w:rsidRDefault="00C56AC7" w:rsidP="0092346C"/>
    <w:sectPr w:rsidR="00C56AC7" w:rsidSect="00C56AC7">
      <w:pgSz w:w="12240" w:h="15840"/>
      <w:pgMar w:top="81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091"/>
    <w:multiLevelType w:val="hybridMultilevel"/>
    <w:tmpl w:val="120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4C73"/>
    <w:multiLevelType w:val="hybridMultilevel"/>
    <w:tmpl w:val="447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101E"/>
    <w:multiLevelType w:val="hybridMultilevel"/>
    <w:tmpl w:val="CC58D8D2"/>
    <w:lvl w:ilvl="0" w:tplc="DDB88F2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05B11"/>
    <w:multiLevelType w:val="hybridMultilevel"/>
    <w:tmpl w:val="AD08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30BB"/>
    <w:multiLevelType w:val="hybridMultilevel"/>
    <w:tmpl w:val="563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6472"/>
    <w:multiLevelType w:val="hybridMultilevel"/>
    <w:tmpl w:val="860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6EC4"/>
    <w:multiLevelType w:val="hybridMultilevel"/>
    <w:tmpl w:val="E2A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C6"/>
    <w:rsid w:val="000738C3"/>
    <w:rsid w:val="00075CBE"/>
    <w:rsid w:val="000D3015"/>
    <w:rsid w:val="001864C6"/>
    <w:rsid w:val="00195329"/>
    <w:rsid w:val="001C37BF"/>
    <w:rsid w:val="00242660"/>
    <w:rsid w:val="002A14B9"/>
    <w:rsid w:val="002D1E9D"/>
    <w:rsid w:val="00350271"/>
    <w:rsid w:val="00375C9E"/>
    <w:rsid w:val="004D31B1"/>
    <w:rsid w:val="004E353C"/>
    <w:rsid w:val="005A4633"/>
    <w:rsid w:val="0063169D"/>
    <w:rsid w:val="00660300"/>
    <w:rsid w:val="00746436"/>
    <w:rsid w:val="007D0369"/>
    <w:rsid w:val="007F0E63"/>
    <w:rsid w:val="008709B3"/>
    <w:rsid w:val="008E5C4E"/>
    <w:rsid w:val="0092346C"/>
    <w:rsid w:val="00935E36"/>
    <w:rsid w:val="00A5372E"/>
    <w:rsid w:val="00AA1948"/>
    <w:rsid w:val="00AB1CEA"/>
    <w:rsid w:val="00AC63CC"/>
    <w:rsid w:val="00C56AC7"/>
    <w:rsid w:val="00C960CF"/>
    <w:rsid w:val="00DB4C4C"/>
    <w:rsid w:val="00DC2AEF"/>
    <w:rsid w:val="00DC3690"/>
    <w:rsid w:val="00E660DC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79C2-A235-4B3F-B437-F34B3E0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eralarts.iupui.edu/doc/faculty-portal/Variable_Subtitle_reque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Gail Christine</dc:creator>
  <cp:keywords/>
  <dc:description/>
  <cp:lastModifiedBy>Smith, Candice L</cp:lastModifiedBy>
  <cp:revision>2</cp:revision>
  <dcterms:created xsi:type="dcterms:W3CDTF">2019-02-26T20:38:00Z</dcterms:created>
  <dcterms:modified xsi:type="dcterms:W3CDTF">2019-02-26T20:38:00Z</dcterms:modified>
</cp:coreProperties>
</file>